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514EA" w14:textId="0263E1E0" w:rsidR="004D6B86" w:rsidRDefault="003D19C0">
      <w:pPr>
        <w:pStyle w:val="Title"/>
      </w:pPr>
      <w:r>
        <w:t>Impact of the Electronic Health Record on Health Care Institutions</w:t>
      </w:r>
    </w:p>
    <w:p w14:paraId="5FC0355D" w14:textId="1490FBE0" w:rsidR="004D6B86" w:rsidRDefault="003D19C0">
      <w:pPr>
        <w:pStyle w:val="Title2"/>
      </w:pPr>
      <w:r>
        <w:t>Karen Flores</w:t>
      </w:r>
    </w:p>
    <w:p w14:paraId="6BCC2166" w14:textId="3E336E26" w:rsidR="004D6B86" w:rsidRDefault="003D19C0">
      <w:pPr>
        <w:pStyle w:val="Title2"/>
      </w:pPr>
      <w:r>
        <w:t>University of San Diego</w:t>
      </w:r>
    </w:p>
    <w:p w14:paraId="112A467C" w14:textId="0C0F0232" w:rsidR="004D6B86" w:rsidRDefault="004D6B86">
      <w:pPr>
        <w:pStyle w:val="Title"/>
      </w:pPr>
    </w:p>
    <w:p w14:paraId="1DDEC36A" w14:textId="378B01D4" w:rsidR="00C109F5" w:rsidRDefault="00C109F5">
      <w:r>
        <w:br w:type="page"/>
      </w:r>
    </w:p>
    <w:p w14:paraId="05FB6E1D" w14:textId="77777777" w:rsidR="004D6B86" w:rsidRDefault="00345333" w:rsidP="00C109F5">
      <w:pPr>
        <w:pStyle w:val="Title2"/>
      </w:pPr>
      <w:r>
        <w:lastRenderedPageBreak/>
        <w:t>Abstract</w:t>
      </w:r>
    </w:p>
    <w:p w14:paraId="5F01E1AD" w14:textId="0013F5DB" w:rsidR="005B0DD6" w:rsidRPr="004D4F8C" w:rsidRDefault="005B0DD6" w:rsidP="005B0DD6">
      <w:pPr>
        <w:pStyle w:val="NoSpacing"/>
      </w:pPr>
      <w:r>
        <w:t xml:space="preserve">The Electronic Health Record (EHR) is a digitalized longitudinal collection data that will allow health care providers to share data across different organizations and improve quality care.  Currently, the implementation of the EHR is obligatory and has been promoted through different rulings, policies, and economic stimulus.  This article discusses the impact of the implementation of EHR on health care institutions on </w:t>
      </w:r>
      <w:r w:rsidR="005903B9">
        <w:rPr>
          <w:rFonts w:asciiTheme="majorHAnsi" w:hAnsiTheme="majorHAnsi" w:cstheme="majorHAnsi"/>
        </w:rPr>
        <w:t>regulations/policies, doctor-patient relationship and infrastructure</w:t>
      </w:r>
      <w:r>
        <w:t>.  Furthermore, it evaluates how vendors, policy makers, and other organizations have been equally impacted by the implementation of the EHR; and, the interactions between them and</w:t>
      </w:r>
      <w:r w:rsidR="005A4AF9">
        <w:t xml:space="preserve"> the</w:t>
      </w:r>
      <w:r>
        <w:t xml:space="preserve"> stakeholders.  In summary, this article portraits the complexity, benefits, and areas of opportunity that arises from the development and implementation of EHR systems in health care institutions.</w:t>
      </w:r>
    </w:p>
    <w:p w14:paraId="000D4EDA" w14:textId="5B92B041" w:rsidR="009025EA" w:rsidRDefault="00345333" w:rsidP="00253BFC">
      <w:r>
        <w:rPr>
          <w:rStyle w:val="Emphasis"/>
        </w:rPr>
        <w:t>Keywords</w:t>
      </w:r>
      <w:r w:rsidR="004D4F8C">
        <w:t xml:space="preserve">: </w:t>
      </w:r>
      <w:r w:rsidR="005B0DD6">
        <w:t>e</w:t>
      </w:r>
      <w:r w:rsidR="00583953">
        <w:t xml:space="preserve">lectronic </w:t>
      </w:r>
      <w:r w:rsidR="005B0DD6">
        <w:t>h</w:t>
      </w:r>
      <w:r w:rsidR="00583953">
        <w:t xml:space="preserve">ealth </w:t>
      </w:r>
      <w:r w:rsidR="005B0DD6">
        <w:t>r</w:t>
      </w:r>
      <w:r w:rsidR="00583953">
        <w:t xml:space="preserve">ecord, </w:t>
      </w:r>
      <w:r w:rsidR="005B0DD6">
        <w:t>h</w:t>
      </w:r>
      <w:r w:rsidR="00583953">
        <w:t xml:space="preserve">ealth </w:t>
      </w:r>
      <w:r w:rsidR="005B0DD6">
        <w:t>c</w:t>
      </w:r>
      <w:r w:rsidR="00583953">
        <w:t xml:space="preserve">are </w:t>
      </w:r>
      <w:r w:rsidR="005B0DD6">
        <w:t>s</w:t>
      </w:r>
      <w:r w:rsidR="00583953">
        <w:t>ystems</w:t>
      </w:r>
    </w:p>
    <w:p w14:paraId="53CF80E0" w14:textId="77777777" w:rsidR="009025EA" w:rsidRDefault="009025EA">
      <w:r>
        <w:br w:type="page"/>
      </w:r>
    </w:p>
    <w:p w14:paraId="486F9224" w14:textId="52683906" w:rsidR="00253BFC" w:rsidRDefault="009025EA" w:rsidP="009025EA">
      <w:pPr>
        <w:pStyle w:val="Title2"/>
      </w:pPr>
      <w:r>
        <w:lastRenderedPageBreak/>
        <w:t>Impact of the Electronic Health Record on Health Care Institutions</w:t>
      </w:r>
    </w:p>
    <w:p w14:paraId="63B92FB6" w14:textId="65582AE2" w:rsidR="009025EA" w:rsidRDefault="009025EA" w:rsidP="009025EA">
      <w:pPr>
        <w:pStyle w:val="Heading1"/>
      </w:pPr>
      <w:r>
        <w:t>Background</w:t>
      </w:r>
    </w:p>
    <w:p w14:paraId="5E19F2C0" w14:textId="10B580AB" w:rsidR="00C109F5" w:rsidRDefault="009025EA" w:rsidP="00C109F5">
      <w:pPr>
        <w:rPr>
          <w:rFonts w:asciiTheme="majorHAnsi" w:hAnsiTheme="majorHAnsi" w:cstheme="majorHAnsi"/>
        </w:rPr>
      </w:pPr>
      <w:r>
        <w:rPr>
          <w:rFonts w:asciiTheme="majorHAnsi" w:hAnsiTheme="majorHAnsi" w:cstheme="majorHAnsi"/>
        </w:rPr>
        <w:t>The Electronic Health Record (EHR) is a digitalized longitudinal collection of data</w:t>
      </w:r>
      <w:r w:rsidR="00AB209B">
        <w:rPr>
          <w:rFonts w:asciiTheme="majorHAnsi" w:hAnsiTheme="majorHAnsi" w:cstheme="majorHAnsi"/>
        </w:rPr>
        <w:t xml:space="preserve"> generated over time and</w:t>
      </w:r>
      <w:r>
        <w:rPr>
          <w:rFonts w:asciiTheme="majorHAnsi" w:hAnsiTheme="majorHAnsi" w:cstheme="majorHAnsi"/>
        </w:rPr>
        <w:t xml:space="preserve"> represents the clinical history of a patient</w:t>
      </w:r>
      <w:r w:rsidR="00AB209B">
        <w:rPr>
          <w:rFonts w:asciiTheme="majorHAnsi" w:hAnsiTheme="majorHAnsi" w:cstheme="majorHAnsi"/>
        </w:rPr>
        <w:t xml:space="preserve">, as well as, other </w:t>
      </w:r>
      <w:r>
        <w:rPr>
          <w:rFonts w:asciiTheme="majorHAnsi" w:hAnsiTheme="majorHAnsi" w:cstheme="majorHAnsi"/>
        </w:rPr>
        <w:t>interaction</w:t>
      </w:r>
      <w:r w:rsidR="00AB209B">
        <w:rPr>
          <w:rFonts w:asciiTheme="majorHAnsi" w:hAnsiTheme="majorHAnsi" w:cstheme="majorHAnsi"/>
        </w:rPr>
        <w:t>s</w:t>
      </w:r>
      <w:r>
        <w:rPr>
          <w:rFonts w:asciiTheme="majorHAnsi" w:hAnsiTheme="majorHAnsi" w:cstheme="majorHAnsi"/>
        </w:rPr>
        <w:t xml:space="preserve"> of the patient with a health provider</w:t>
      </w:r>
      <w:r w:rsidR="00A978E8">
        <w:rPr>
          <w:rFonts w:asciiTheme="majorHAnsi" w:hAnsiTheme="majorHAnsi" w:cstheme="majorHAnsi"/>
        </w:rPr>
        <w:t>s and institutions</w:t>
      </w:r>
      <w:r>
        <w:rPr>
          <w:rFonts w:asciiTheme="majorHAnsi" w:hAnsiTheme="majorHAnsi" w:cstheme="majorHAnsi"/>
        </w:rPr>
        <w:t xml:space="preserve">.  </w:t>
      </w:r>
      <w:r w:rsidR="00A978E8">
        <w:rPr>
          <w:rFonts w:asciiTheme="majorHAnsi" w:hAnsiTheme="majorHAnsi" w:cstheme="majorHAnsi"/>
        </w:rPr>
        <w:t>The</w:t>
      </w:r>
      <w:r>
        <w:rPr>
          <w:rFonts w:asciiTheme="majorHAnsi" w:hAnsiTheme="majorHAnsi" w:cstheme="majorHAnsi"/>
        </w:rPr>
        <w:t xml:space="preserve"> EHR contains the demographics, progress notes, problems, medications, vital signs, among other data relevant to the patient care.</w:t>
      </w:r>
      <w:r w:rsidR="00861663">
        <w:rPr>
          <w:rFonts w:asciiTheme="majorHAnsi" w:hAnsiTheme="majorHAnsi" w:cstheme="majorHAnsi"/>
        </w:rPr>
        <w:t xml:space="preserve"> </w:t>
      </w:r>
      <w:r w:rsidR="00FB2DC3">
        <w:rPr>
          <w:rFonts w:asciiTheme="majorHAnsi" w:hAnsiTheme="majorHAnsi" w:cstheme="majorHAnsi"/>
        </w:rPr>
        <w:t>T</w:t>
      </w:r>
      <w:r w:rsidR="00861663">
        <w:rPr>
          <w:rFonts w:asciiTheme="majorHAnsi" w:hAnsiTheme="majorHAnsi" w:cstheme="majorHAnsi"/>
        </w:rPr>
        <w:t>he</w:t>
      </w:r>
      <w:r w:rsidR="00C109F5">
        <w:rPr>
          <w:rFonts w:asciiTheme="majorHAnsi" w:hAnsiTheme="majorHAnsi" w:cstheme="majorHAnsi"/>
        </w:rPr>
        <w:t xml:space="preserve"> Institute of Medicine (IOM) has defined</w:t>
      </w:r>
      <w:r w:rsidR="00861663">
        <w:rPr>
          <w:rFonts w:asciiTheme="majorHAnsi" w:hAnsiTheme="majorHAnsi" w:cstheme="majorHAnsi"/>
        </w:rPr>
        <w:t xml:space="preserve"> eight essential components</w:t>
      </w:r>
      <w:r w:rsidR="00A978E8">
        <w:rPr>
          <w:rFonts w:asciiTheme="majorHAnsi" w:hAnsiTheme="majorHAnsi" w:cstheme="majorHAnsi"/>
        </w:rPr>
        <w:t xml:space="preserve"> for the EHR</w:t>
      </w:r>
      <w:r w:rsidR="00C109F5">
        <w:rPr>
          <w:rFonts w:asciiTheme="majorHAnsi" w:hAnsiTheme="majorHAnsi" w:cstheme="majorHAnsi"/>
        </w:rPr>
        <w:t>: (1) health information and data, (2) results management, (3) order entry management, (4) decision support, (5) electronic communication and connectivity, (6) patient support, (7) administrative processes, and (8) reporting and population health management.</w:t>
      </w:r>
      <w:sdt>
        <w:sdtPr>
          <w:rPr>
            <w:rFonts w:asciiTheme="majorHAnsi" w:hAnsiTheme="majorHAnsi" w:cstheme="majorHAnsi"/>
          </w:rPr>
          <w:id w:val="1842509268"/>
          <w:citation/>
        </w:sdtPr>
        <w:sdtContent>
          <w:r w:rsidR="00FB2DC3">
            <w:rPr>
              <w:rFonts w:asciiTheme="majorHAnsi" w:hAnsiTheme="majorHAnsi" w:cstheme="majorHAnsi"/>
            </w:rPr>
            <w:fldChar w:fldCharType="begin"/>
          </w:r>
          <w:r w:rsidR="00FB2DC3" w:rsidRPr="00FB2DC3">
            <w:rPr>
              <w:rFonts w:asciiTheme="majorHAnsi" w:hAnsiTheme="majorHAnsi" w:cstheme="majorHAnsi"/>
            </w:rPr>
            <w:instrText xml:space="preserve"> CITATION Bar18 \l 2058 </w:instrText>
          </w:r>
          <w:r w:rsidR="00FB2DC3">
            <w:rPr>
              <w:rFonts w:asciiTheme="majorHAnsi" w:hAnsiTheme="majorHAnsi" w:cstheme="majorHAnsi"/>
            </w:rPr>
            <w:fldChar w:fldCharType="separate"/>
          </w:r>
          <w:r w:rsidR="00FB2DC3" w:rsidRPr="00FB2DC3">
            <w:rPr>
              <w:rFonts w:asciiTheme="majorHAnsi" w:hAnsiTheme="majorHAnsi" w:cstheme="majorHAnsi"/>
              <w:noProof/>
            </w:rPr>
            <w:t xml:space="preserve"> (Barey, Mastrian, &amp; McGonigle, 2018)</w:t>
          </w:r>
          <w:r w:rsidR="00FB2DC3">
            <w:rPr>
              <w:rFonts w:asciiTheme="majorHAnsi" w:hAnsiTheme="majorHAnsi" w:cstheme="majorHAnsi"/>
            </w:rPr>
            <w:fldChar w:fldCharType="end"/>
          </w:r>
        </w:sdtContent>
      </w:sdt>
      <w:r w:rsidR="00C109F5">
        <w:rPr>
          <w:rFonts w:asciiTheme="majorHAnsi" w:hAnsiTheme="majorHAnsi" w:cstheme="majorHAnsi"/>
        </w:rPr>
        <w:t xml:space="preserve">  These eight components </w:t>
      </w:r>
      <w:r w:rsidR="005545A2">
        <w:rPr>
          <w:rFonts w:asciiTheme="majorHAnsi" w:hAnsiTheme="majorHAnsi" w:cstheme="majorHAnsi"/>
        </w:rPr>
        <w:t>delineate</w:t>
      </w:r>
      <w:r w:rsidR="00A978E8">
        <w:rPr>
          <w:rFonts w:asciiTheme="majorHAnsi" w:hAnsiTheme="majorHAnsi" w:cstheme="majorHAnsi"/>
        </w:rPr>
        <w:t xml:space="preserve"> the difference between EHR and EMR.  </w:t>
      </w:r>
      <w:r w:rsidR="005545A2">
        <w:rPr>
          <w:rFonts w:asciiTheme="majorHAnsi" w:hAnsiTheme="majorHAnsi" w:cstheme="majorHAnsi"/>
        </w:rPr>
        <w:t>Strictly speaking</w:t>
      </w:r>
      <w:r w:rsidR="00A978E8">
        <w:rPr>
          <w:rFonts w:asciiTheme="majorHAnsi" w:hAnsiTheme="majorHAnsi" w:cstheme="majorHAnsi"/>
        </w:rPr>
        <w:t>, the EMR is an electronic collection of data related to the</w:t>
      </w:r>
      <w:r w:rsidR="00C109F5">
        <w:rPr>
          <w:rFonts w:asciiTheme="majorHAnsi" w:hAnsiTheme="majorHAnsi" w:cstheme="majorHAnsi"/>
        </w:rPr>
        <w:t xml:space="preserve"> patient medical history</w:t>
      </w:r>
      <w:r w:rsidR="00A978E8">
        <w:rPr>
          <w:rFonts w:asciiTheme="majorHAnsi" w:hAnsiTheme="majorHAnsi" w:cstheme="majorHAnsi"/>
        </w:rPr>
        <w:t xml:space="preserve">, whereas, the EHR is a system </w:t>
      </w:r>
      <w:r w:rsidR="005545A2">
        <w:rPr>
          <w:rFonts w:asciiTheme="majorHAnsi" w:hAnsiTheme="majorHAnsi" w:cstheme="majorHAnsi"/>
        </w:rPr>
        <w:t>integrated by</w:t>
      </w:r>
      <w:r w:rsidR="00A978E8">
        <w:rPr>
          <w:rFonts w:asciiTheme="majorHAnsi" w:hAnsiTheme="majorHAnsi" w:cstheme="majorHAnsi"/>
        </w:rPr>
        <w:t xml:space="preserve"> </w:t>
      </w:r>
      <w:r w:rsidR="00F202EC">
        <w:rPr>
          <w:rFonts w:asciiTheme="majorHAnsi" w:hAnsiTheme="majorHAnsi" w:cstheme="majorHAnsi"/>
        </w:rPr>
        <w:t xml:space="preserve">the eight essential components </w:t>
      </w:r>
      <w:r w:rsidR="00A978E8">
        <w:rPr>
          <w:rFonts w:asciiTheme="majorHAnsi" w:hAnsiTheme="majorHAnsi" w:cstheme="majorHAnsi"/>
        </w:rPr>
        <w:t>with the purpose of improving health care quality</w:t>
      </w:r>
      <w:r w:rsidR="00C109F5">
        <w:rPr>
          <w:rFonts w:asciiTheme="majorHAnsi" w:hAnsiTheme="majorHAnsi" w:cstheme="majorHAnsi"/>
        </w:rPr>
        <w:t>.</w:t>
      </w:r>
      <w:sdt>
        <w:sdtPr>
          <w:rPr>
            <w:rFonts w:asciiTheme="majorHAnsi" w:hAnsiTheme="majorHAnsi" w:cstheme="majorHAnsi"/>
          </w:rPr>
          <w:id w:val="-1990386970"/>
          <w:citation/>
        </w:sdtPr>
        <w:sdtEndPr/>
        <w:sdtContent>
          <w:r w:rsidR="00C109F5">
            <w:rPr>
              <w:rFonts w:asciiTheme="majorHAnsi" w:hAnsiTheme="majorHAnsi" w:cstheme="majorHAnsi"/>
            </w:rPr>
            <w:fldChar w:fldCharType="begin"/>
          </w:r>
          <w:r w:rsidR="00C109F5" w:rsidRPr="00AE4274">
            <w:rPr>
              <w:rFonts w:asciiTheme="majorHAnsi" w:hAnsiTheme="majorHAnsi" w:cstheme="majorHAnsi"/>
            </w:rPr>
            <w:instrText xml:space="preserve"> CITATION Gar11 \l 2058 </w:instrText>
          </w:r>
          <w:r w:rsidR="00C109F5">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(Garret &amp; Seidman, 2011)</w:t>
          </w:r>
          <w:r w:rsidR="00C109F5">
            <w:rPr>
              <w:rFonts w:asciiTheme="majorHAnsi" w:hAnsiTheme="majorHAnsi" w:cstheme="majorHAnsi"/>
            </w:rPr>
            <w:fldChar w:fldCharType="end"/>
          </w:r>
        </w:sdtContent>
      </w:sdt>
    </w:p>
    <w:p w14:paraId="24829907" w14:textId="046C781F" w:rsidR="00C109F5" w:rsidRDefault="00C109F5" w:rsidP="00C109F5">
      <w:pPr>
        <w:rPr>
          <w:rFonts w:asciiTheme="majorHAnsi" w:hAnsiTheme="majorHAnsi" w:cstheme="majorHAnsi"/>
          <w:noProof/>
        </w:rPr>
      </w:pPr>
      <w:r>
        <w:rPr>
          <w:rFonts w:asciiTheme="majorHAnsi" w:hAnsiTheme="majorHAnsi" w:cstheme="majorHAnsi"/>
        </w:rPr>
        <w:t>The</w:t>
      </w:r>
      <w:r w:rsidR="00A978E8">
        <w:rPr>
          <w:rFonts w:asciiTheme="majorHAnsi" w:hAnsiTheme="majorHAnsi" w:cstheme="majorHAnsi"/>
        </w:rPr>
        <w:t xml:space="preserve"> mentioned eight elements </w:t>
      </w:r>
      <w:r w:rsidR="00072384">
        <w:rPr>
          <w:rFonts w:asciiTheme="majorHAnsi" w:hAnsiTheme="majorHAnsi" w:cstheme="majorHAnsi"/>
        </w:rPr>
        <w:t>align with</w:t>
      </w:r>
      <w:r>
        <w:rPr>
          <w:rFonts w:asciiTheme="majorHAnsi" w:hAnsiTheme="majorHAnsi" w:cstheme="majorHAnsi"/>
        </w:rPr>
        <w:t xml:space="preserve"> the key </w:t>
      </w:r>
      <w:r w:rsidR="00861663">
        <w:rPr>
          <w:rFonts w:asciiTheme="majorHAnsi" w:hAnsiTheme="majorHAnsi" w:cstheme="majorHAnsi"/>
        </w:rPr>
        <w:t>objective</w:t>
      </w:r>
      <w:r>
        <w:rPr>
          <w:rFonts w:asciiTheme="majorHAnsi" w:hAnsiTheme="majorHAnsi" w:cstheme="majorHAnsi"/>
        </w:rPr>
        <w:t xml:space="preserve"> of the EHR, which is according to the </w:t>
      </w:r>
      <w:r w:rsidRPr="006E2385">
        <w:rPr>
          <w:rFonts w:asciiTheme="majorHAnsi" w:hAnsiTheme="majorHAnsi" w:cstheme="majorHAnsi"/>
          <w:noProof/>
        </w:rPr>
        <w:t>Department of Health &amp; Human Services</w:t>
      </w:r>
      <w:r>
        <w:rPr>
          <w:rFonts w:asciiTheme="majorHAnsi" w:hAnsiTheme="majorHAnsi" w:cstheme="majorHAnsi"/>
          <w:noProof/>
        </w:rPr>
        <w:t xml:space="preserve"> (</w:t>
      </w:r>
      <w:r w:rsidRPr="006E2385">
        <w:rPr>
          <w:rFonts w:asciiTheme="majorHAnsi" w:hAnsiTheme="majorHAnsi" w:cstheme="majorHAnsi"/>
          <w:noProof/>
        </w:rPr>
        <w:t>2018)</w:t>
      </w:r>
      <w:r w:rsidR="005545A2">
        <w:rPr>
          <w:rFonts w:asciiTheme="majorHAnsi" w:hAnsiTheme="majorHAnsi" w:cstheme="majorHAnsi"/>
          <w:noProof/>
        </w:rPr>
        <w:t>, that</w:t>
      </w:r>
      <w:r>
        <w:rPr>
          <w:rFonts w:asciiTheme="majorHAnsi" w:hAnsiTheme="majorHAnsi" w:cstheme="majorHAnsi"/>
          <w:noProof/>
        </w:rPr>
        <w:t xml:space="preserve">: </w:t>
      </w:r>
    </w:p>
    <w:p w14:paraId="41355CE3" w14:textId="59A8F5CD" w:rsidR="00C109F5" w:rsidRDefault="00CC34A6" w:rsidP="00C109F5">
      <w:pPr>
        <w:ind w:left="851" w:right="900" w:firstLine="0"/>
        <w:rPr>
          <w:rFonts w:asciiTheme="majorHAnsi" w:hAnsiTheme="majorHAnsi" w:cstheme="majorHAnsi"/>
          <w:noProof/>
        </w:rPr>
      </w:pPr>
      <w:r>
        <w:rPr>
          <w:rFonts w:asciiTheme="majorHAnsi" w:hAnsiTheme="majorHAnsi" w:cstheme="majorHAnsi"/>
          <w:noProof/>
        </w:rPr>
        <w:t>…</w:t>
      </w:r>
      <w:r w:rsidR="00C109F5">
        <w:rPr>
          <w:rFonts w:asciiTheme="majorHAnsi" w:hAnsiTheme="majorHAnsi" w:cstheme="majorHAnsi"/>
          <w:noProof/>
        </w:rPr>
        <w:t xml:space="preserve"> health inform</w:t>
      </w:r>
      <w:r w:rsidR="00861663">
        <w:rPr>
          <w:rFonts w:asciiTheme="majorHAnsi" w:hAnsiTheme="majorHAnsi" w:cstheme="majorHAnsi"/>
          <w:noProof/>
        </w:rPr>
        <w:t>a</w:t>
      </w:r>
      <w:r w:rsidR="00C109F5">
        <w:rPr>
          <w:rFonts w:asciiTheme="majorHAnsi" w:hAnsiTheme="majorHAnsi" w:cstheme="majorHAnsi"/>
          <w:noProof/>
        </w:rPr>
        <w:t>tion can be created and managed by authorized providers in digital format capable of being shared with other providers across more than one health care organization.</w:t>
      </w:r>
    </w:p>
    <w:p w14:paraId="373944E9" w14:textId="5B50E025" w:rsidR="00C109F5" w:rsidRDefault="00C109F5" w:rsidP="00C109F5">
      <w:pPr>
        <w:ind w:firstLine="0"/>
        <w:rPr>
          <w:rFonts w:asciiTheme="majorHAnsi" w:hAnsiTheme="majorHAnsi" w:cstheme="majorHAnsi"/>
        </w:rPr>
      </w:pPr>
      <w:r>
        <w:rPr>
          <w:rFonts w:asciiTheme="majorHAnsi" w:hAnsiTheme="majorHAnsi" w:cstheme="majorHAnsi"/>
        </w:rPr>
        <w:t>Th</w:t>
      </w:r>
      <w:r w:rsidR="00FB2DC3">
        <w:rPr>
          <w:rFonts w:asciiTheme="majorHAnsi" w:hAnsiTheme="majorHAnsi" w:cstheme="majorHAnsi"/>
        </w:rPr>
        <w:t>e former</w:t>
      </w:r>
      <w:r>
        <w:rPr>
          <w:rFonts w:asciiTheme="majorHAnsi" w:hAnsiTheme="majorHAnsi" w:cstheme="majorHAnsi"/>
        </w:rPr>
        <w:t xml:space="preserve"> supports the notion that the electronic health record will constantly be </w:t>
      </w:r>
      <w:r w:rsidR="00CC34A6">
        <w:rPr>
          <w:rFonts w:asciiTheme="majorHAnsi" w:hAnsiTheme="majorHAnsi" w:cstheme="majorHAnsi"/>
        </w:rPr>
        <w:t>managed</w:t>
      </w:r>
      <w:r>
        <w:rPr>
          <w:rFonts w:asciiTheme="majorHAnsi" w:hAnsiTheme="majorHAnsi" w:cstheme="majorHAnsi"/>
        </w:rPr>
        <w:t xml:space="preserve"> and updated by health care professionals</w:t>
      </w:r>
      <w:r w:rsidR="00CC34A6">
        <w:rPr>
          <w:rFonts w:asciiTheme="majorHAnsi" w:hAnsiTheme="majorHAnsi" w:cstheme="majorHAnsi"/>
        </w:rPr>
        <w:t>, health care institutions</w:t>
      </w:r>
      <w:r>
        <w:rPr>
          <w:rFonts w:asciiTheme="majorHAnsi" w:hAnsiTheme="majorHAnsi" w:cstheme="majorHAnsi"/>
        </w:rPr>
        <w:t xml:space="preserve"> and, in times, by patients.  Moreover, we can say that the main paradigm of the EHR can be stated as the design and implementation of a multidisciplinary, cross-institutional, national, and institution model for </w:t>
      </w:r>
      <w:r>
        <w:rPr>
          <w:rFonts w:asciiTheme="majorHAnsi" w:hAnsiTheme="majorHAnsi" w:cstheme="majorHAnsi"/>
        </w:rPr>
        <w:lastRenderedPageBreak/>
        <w:t>storing data</w:t>
      </w:r>
      <w:r w:rsidR="00CC34A6">
        <w:rPr>
          <w:rFonts w:asciiTheme="majorHAnsi" w:hAnsiTheme="majorHAnsi" w:cstheme="majorHAnsi"/>
        </w:rPr>
        <w:t xml:space="preserve"> that is readily accessible and can improve the health care quality of an individual and populations</w:t>
      </w:r>
      <w:r>
        <w:rPr>
          <w:rFonts w:asciiTheme="majorHAnsi" w:hAnsiTheme="majorHAnsi" w:cstheme="majorHAnsi"/>
        </w:rPr>
        <w:t>.</w:t>
      </w:r>
      <w:sdt>
        <w:sdtPr>
          <w:rPr>
            <w:rFonts w:asciiTheme="majorHAnsi" w:hAnsiTheme="majorHAnsi" w:cstheme="majorHAnsi"/>
          </w:rPr>
          <w:id w:val="79646135"/>
          <w:citation/>
        </w:sdtPr>
        <w:sdtEndPr/>
        <w:sdtContent>
          <w:r>
            <w:rPr>
              <w:rFonts w:asciiTheme="majorHAnsi" w:hAnsiTheme="majorHAnsi" w:cstheme="majorHAnsi"/>
            </w:rPr>
            <w:fldChar w:fldCharType="begin"/>
          </w:r>
          <w:r>
            <w:rPr>
              <w:rFonts w:asciiTheme="majorHAnsi" w:hAnsiTheme="majorHAnsi" w:cstheme="majorHAnsi"/>
            </w:rPr>
            <w:instrText xml:space="preserve">CITATION Placeholder1 \l 2058 </w:instrText>
          </w:r>
          <w:r>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(Gunter &amp; Terry, 2005)</w:t>
          </w:r>
          <w:r>
            <w:rPr>
              <w:rFonts w:asciiTheme="majorHAnsi" w:hAnsiTheme="majorHAnsi" w:cstheme="majorHAnsi"/>
            </w:rPr>
            <w:fldChar w:fldCharType="end"/>
          </w:r>
        </w:sdtContent>
      </w:sdt>
    </w:p>
    <w:p w14:paraId="362E1A3C" w14:textId="39D9B9F3" w:rsidR="0046540A" w:rsidRPr="0046540A" w:rsidRDefault="009025EA" w:rsidP="009025EA">
      <w:pPr>
        <w:rPr>
          <w:rFonts w:asciiTheme="majorHAnsi" w:hAnsiTheme="majorHAnsi" w:cstheme="majorHAnsi"/>
          <w:strike/>
        </w:rPr>
      </w:pPr>
      <w:r>
        <w:rPr>
          <w:rFonts w:asciiTheme="majorHAnsi" w:hAnsiTheme="majorHAnsi" w:cstheme="majorHAnsi"/>
        </w:rPr>
        <w:t>In the United States, different administrations ha</w:t>
      </w:r>
      <w:r w:rsidR="009432BB">
        <w:rPr>
          <w:rFonts w:asciiTheme="majorHAnsi" w:hAnsiTheme="majorHAnsi" w:cstheme="majorHAnsi"/>
        </w:rPr>
        <w:t>ve</w:t>
      </w:r>
      <w:r>
        <w:rPr>
          <w:rFonts w:asciiTheme="majorHAnsi" w:hAnsiTheme="majorHAnsi" w:cstheme="majorHAnsi"/>
        </w:rPr>
        <w:t xml:space="preserve"> been promoting the adoption and </w:t>
      </w:r>
      <w:r w:rsidR="000C7381">
        <w:rPr>
          <w:rFonts w:asciiTheme="majorHAnsi" w:hAnsiTheme="majorHAnsi" w:cstheme="majorHAnsi"/>
        </w:rPr>
        <w:t>“meaningful use”</w:t>
      </w:r>
      <w:r>
        <w:rPr>
          <w:rFonts w:asciiTheme="majorHAnsi" w:hAnsiTheme="majorHAnsi" w:cstheme="majorHAnsi"/>
        </w:rPr>
        <w:t xml:space="preserve"> of the EHR.</w:t>
      </w:r>
      <w:sdt>
        <w:sdtPr>
          <w:rPr>
            <w:rFonts w:asciiTheme="majorHAnsi" w:hAnsiTheme="majorHAnsi" w:cstheme="majorHAnsi"/>
          </w:rPr>
          <w:id w:val="1330560626"/>
          <w:citation/>
        </w:sdtPr>
        <w:sdtEndPr/>
        <w:sdtContent>
          <w:r>
            <w:rPr>
              <w:rFonts w:asciiTheme="majorHAnsi" w:hAnsiTheme="majorHAnsi" w:cstheme="majorHAnsi"/>
            </w:rPr>
            <w:fldChar w:fldCharType="begin"/>
          </w:r>
          <w:r w:rsidRPr="00B929FA">
            <w:rPr>
              <w:rFonts w:asciiTheme="majorHAnsi" w:hAnsiTheme="majorHAnsi" w:cstheme="majorHAnsi"/>
            </w:rPr>
            <w:instrText xml:space="preserve"> CITATION Hof10 \l 2058 </w:instrText>
          </w:r>
          <w:r>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(Hoffman, 2010)</w:t>
          </w:r>
          <w:r>
            <w:rPr>
              <w:rFonts w:asciiTheme="majorHAnsi" w:hAnsiTheme="majorHAnsi" w:cstheme="majorHAnsi"/>
            </w:rPr>
            <w:fldChar w:fldCharType="end"/>
          </w:r>
        </w:sdtContent>
      </w:sdt>
      <w:r w:rsidR="00F469B9">
        <w:rPr>
          <w:rFonts w:asciiTheme="majorHAnsi" w:hAnsiTheme="majorHAnsi" w:cstheme="majorHAnsi"/>
        </w:rPr>
        <w:t xml:space="preserve">  </w:t>
      </w:r>
      <w:r w:rsidR="00F469B9" w:rsidRPr="00F469B9">
        <w:rPr>
          <w:rFonts w:asciiTheme="majorHAnsi" w:hAnsiTheme="majorHAnsi" w:cstheme="majorHAnsi"/>
        </w:rPr>
        <w:t>As it was stated by Bush, the digitalization of health data will render as a benefit less medical errors, cost reduction and improvement in health care.</w:t>
      </w:r>
      <w:sdt>
        <w:sdtPr>
          <w:rPr>
            <w:rFonts w:asciiTheme="majorHAnsi" w:hAnsiTheme="majorHAnsi" w:cstheme="majorHAnsi"/>
          </w:rPr>
          <w:id w:val="-697084158"/>
          <w:citation/>
        </w:sdtPr>
        <w:sdtEndPr/>
        <w:sdtContent>
          <w:r w:rsidR="00F469B9" w:rsidRPr="00F469B9">
            <w:rPr>
              <w:rFonts w:asciiTheme="majorHAnsi" w:hAnsiTheme="majorHAnsi" w:cstheme="majorHAnsi"/>
            </w:rPr>
            <w:fldChar w:fldCharType="begin"/>
          </w:r>
          <w:r w:rsidR="00F469B9" w:rsidRPr="00F469B9">
            <w:rPr>
              <w:rFonts w:asciiTheme="majorHAnsi" w:hAnsiTheme="majorHAnsi" w:cstheme="majorHAnsi"/>
            </w:rPr>
            <w:instrText xml:space="preserve"> CITATION Bar18 \l 2058 </w:instrText>
          </w:r>
          <w:r w:rsidR="00F469B9" w:rsidRPr="00F469B9">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(Barey, Mastrian, &amp; McGonigle, 2018)</w:t>
          </w:r>
          <w:r w:rsidR="00F469B9" w:rsidRPr="00F469B9">
            <w:rPr>
              <w:rFonts w:asciiTheme="majorHAnsi" w:hAnsiTheme="majorHAnsi" w:cstheme="majorHAnsi"/>
            </w:rPr>
            <w:fldChar w:fldCharType="end"/>
          </w:r>
        </w:sdtContent>
      </w:sdt>
      <w:r w:rsidR="00F469B9" w:rsidRPr="00F469B9">
        <w:rPr>
          <w:rFonts w:asciiTheme="majorHAnsi" w:hAnsiTheme="majorHAnsi" w:cstheme="majorHAnsi"/>
        </w:rPr>
        <w:t xml:space="preserve">  Therefore, different administrations </w:t>
      </w:r>
      <w:r w:rsidR="00FB2DC3">
        <w:rPr>
          <w:rFonts w:asciiTheme="majorHAnsi" w:hAnsiTheme="majorHAnsi" w:cstheme="majorHAnsi"/>
        </w:rPr>
        <w:t>have created different economic stimuli for</w:t>
      </w:r>
      <w:r w:rsidR="00F469B9" w:rsidRPr="00F469B9">
        <w:rPr>
          <w:rFonts w:asciiTheme="majorHAnsi" w:hAnsiTheme="majorHAnsi" w:cstheme="majorHAnsi"/>
        </w:rPr>
        <w:t xml:space="preserve"> the adoption and </w:t>
      </w:r>
      <w:r w:rsidR="000C7381">
        <w:rPr>
          <w:rFonts w:asciiTheme="majorHAnsi" w:hAnsiTheme="majorHAnsi" w:cstheme="majorHAnsi"/>
        </w:rPr>
        <w:t>“meaningful use”</w:t>
      </w:r>
      <w:r w:rsidR="00F469B9" w:rsidRPr="00F469B9">
        <w:rPr>
          <w:rFonts w:asciiTheme="majorHAnsi" w:hAnsiTheme="majorHAnsi" w:cstheme="majorHAnsi"/>
        </w:rPr>
        <w:t xml:space="preserve"> of the EHR.</w:t>
      </w:r>
      <w:sdt>
        <w:sdtPr>
          <w:rPr>
            <w:rFonts w:asciiTheme="majorHAnsi" w:hAnsiTheme="majorHAnsi" w:cstheme="majorHAnsi"/>
          </w:rPr>
          <w:id w:val="-1387795118"/>
          <w:citation/>
        </w:sdtPr>
        <w:sdtEndPr/>
        <w:sdtContent>
          <w:r w:rsidR="00F469B9" w:rsidRPr="00F469B9">
            <w:rPr>
              <w:rFonts w:asciiTheme="majorHAnsi" w:hAnsiTheme="majorHAnsi" w:cstheme="majorHAnsi"/>
            </w:rPr>
            <w:fldChar w:fldCharType="begin"/>
          </w:r>
          <w:r w:rsidR="00F469B9" w:rsidRPr="00F469B9">
            <w:rPr>
              <w:rFonts w:asciiTheme="majorHAnsi" w:hAnsiTheme="majorHAnsi" w:cstheme="majorHAnsi"/>
            </w:rPr>
            <w:instrText xml:space="preserve"> CITATION Hof10 \l 2058 </w:instrText>
          </w:r>
          <w:r w:rsidR="00F469B9" w:rsidRPr="00F469B9">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(Hoffman, 2010)</w:t>
          </w:r>
          <w:r w:rsidR="00F469B9" w:rsidRPr="00F469B9">
            <w:rPr>
              <w:rFonts w:asciiTheme="majorHAnsi" w:hAnsiTheme="majorHAnsi" w:cstheme="majorHAnsi"/>
            </w:rPr>
            <w:fldChar w:fldCharType="end"/>
          </w:r>
        </w:sdtContent>
      </w:sdt>
      <w:r w:rsidR="00E22A2B">
        <w:rPr>
          <w:rFonts w:asciiTheme="majorHAnsi" w:hAnsiTheme="majorHAnsi" w:cstheme="majorHAnsi"/>
        </w:rPr>
        <w:t xml:space="preserve">  One of this economic stimulus </w:t>
      </w:r>
      <w:r w:rsidR="00FB2DC3">
        <w:rPr>
          <w:rFonts w:asciiTheme="majorHAnsi" w:hAnsiTheme="majorHAnsi" w:cstheme="majorHAnsi"/>
        </w:rPr>
        <w:t>was created as</w:t>
      </w:r>
      <w:r w:rsidR="00072384">
        <w:rPr>
          <w:rFonts w:asciiTheme="majorHAnsi" w:hAnsiTheme="majorHAnsi" w:cstheme="majorHAnsi"/>
        </w:rPr>
        <w:t xml:space="preserve"> a</w:t>
      </w:r>
      <w:r w:rsidR="00E22A2B">
        <w:rPr>
          <w:rFonts w:asciiTheme="majorHAnsi" w:hAnsiTheme="majorHAnsi" w:cstheme="majorHAnsi"/>
        </w:rPr>
        <w:t xml:space="preserve"> result of the American Recover and Reinvestment Act of 2009, </w:t>
      </w:r>
      <w:r w:rsidR="00FB2DC3">
        <w:rPr>
          <w:rFonts w:asciiTheme="majorHAnsi" w:hAnsiTheme="majorHAnsi" w:cstheme="majorHAnsi"/>
        </w:rPr>
        <w:t>this stimulus</w:t>
      </w:r>
      <w:r w:rsidR="00E22A2B">
        <w:rPr>
          <w:rFonts w:asciiTheme="majorHAnsi" w:hAnsiTheme="majorHAnsi" w:cstheme="majorHAnsi"/>
        </w:rPr>
        <w:t xml:space="preserve"> authorized incentive payments to eligible professionals, hospitals, and other organizations that attested the adoption and </w:t>
      </w:r>
      <w:r w:rsidR="000C7381">
        <w:rPr>
          <w:rFonts w:asciiTheme="majorHAnsi" w:hAnsiTheme="majorHAnsi" w:cstheme="majorHAnsi"/>
        </w:rPr>
        <w:t>“meaningful use”</w:t>
      </w:r>
      <w:r w:rsidR="00E22A2B">
        <w:rPr>
          <w:rFonts w:asciiTheme="majorHAnsi" w:hAnsiTheme="majorHAnsi" w:cstheme="majorHAnsi"/>
        </w:rPr>
        <w:t xml:space="preserve"> of the EHR</w:t>
      </w:r>
      <w:r w:rsidR="00143530" w:rsidRPr="00143530">
        <w:rPr>
          <w:rFonts w:asciiTheme="majorHAnsi" w:hAnsiTheme="majorHAnsi" w:cstheme="majorHAnsi"/>
        </w:rPr>
        <w:t>.</w:t>
      </w:r>
      <w:r w:rsidR="002D623C" w:rsidRPr="00143530">
        <w:rPr>
          <w:rFonts w:ascii="Helvetica" w:hAnsi="Helvetica" w:cs="Helvetica"/>
          <w:color w:val="333333"/>
        </w:rPr>
        <w:t xml:space="preserve"> </w:t>
      </w:r>
      <w:sdt>
        <w:sdtPr>
          <w:rPr>
            <w:rFonts w:ascii="Times New Roman" w:hAnsi="Times New Roman" w:cs="Helvetica"/>
          </w:rPr>
          <w:id w:val="693267334"/>
          <w:citation/>
        </w:sdtPr>
        <w:sdtEndPr/>
        <w:sdtContent>
          <w:r w:rsidR="00DB3BB1" w:rsidRPr="00DB3BB1">
            <w:rPr>
              <w:rFonts w:ascii="Times New Roman" w:hAnsi="Times New Roman" w:cs="Helvetica"/>
            </w:rPr>
            <w:fldChar w:fldCharType="begin"/>
          </w:r>
          <w:r w:rsidR="00DB3BB1" w:rsidRPr="000C7381">
            <w:rPr>
              <w:rFonts w:ascii="Times New Roman" w:hAnsi="Times New Roman" w:cs="Helvetica"/>
            </w:rPr>
            <w:instrText xml:space="preserve"> CITATION Cen15 \l 2058 </w:instrText>
          </w:r>
          <w:r w:rsidR="00DB3BB1" w:rsidRPr="00DB3BB1">
            <w:rPr>
              <w:rFonts w:ascii="Times New Roman" w:hAnsi="Times New Roman" w:cs="Helvetica"/>
            </w:rPr>
            <w:fldChar w:fldCharType="separate"/>
          </w:r>
          <w:r w:rsidR="000C7381" w:rsidRPr="000C7381">
            <w:rPr>
              <w:rFonts w:ascii="Times New Roman" w:hAnsi="Times New Roman" w:cs="Helvetica"/>
              <w:noProof/>
            </w:rPr>
            <w:t>(Centers for Medicare &amp; Medicaid Services, 2015)</w:t>
          </w:r>
          <w:r w:rsidR="00DB3BB1" w:rsidRPr="00DB3BB1">
            <w:rPr>
              <w:rFonts w:ascii="Times New Roman" w:hAnsi="Times New Roman" w:cs="Helvetica"/>
            </w:rPr>
            <w:fldChar w:fldCharType="end"/>
          </w:r>
        </w:sdtContent>
      </w:sdt>
    </w:p>
    <w:p w14:paraId="0D76E09B" w14:textId="4CAEB051" w:rsidR="00B63385" w:rsidRDefault="009025EA" w:rsidP="00143530">
      <w:pPr>
        <w:rPr>
          <w:rFonts w:asciiTheme="majorHAnsi" w:hAnsiTheme="majorHAnsi" w:cstheme="majorHAnsi"/>
        </w:rPr>
      </w:pPr>
      <w:r>
        <w:rPr>
          <w:rFonts w:asciiTheme="majorHAnsi" w:hAnsiTheme="majorHAnsi" w:cstheme="majorHAnsi"/>
        </w:rPr>
        <w:t xml:space="preserve">This </w:t>
      </w:r>
      <w:r w:rsidR="000C7381">
        <w:rPr>
          <w:rFonts w:asciiTheme="majorHAnsi" w:hAnsiTheme="majorHAnsi" w:cstheme="majorHAnsi"/>
        </w:rPr>
        <w:t>“meaningful use”</w:t>
      </w:r>
      <w:r>
        <w:rPr>
          <w:rFonts w:asciiTheme="majorHAnsi" w:hAnsiTheme="majorHAnsi" w:cstheme="majorHAnsi"/>
        </w:rPr>
        <w:t xml:space="preserve"> of the EHR </w:t>
      </w:r>
      <w:r w:rsidR="00DB3BB1">
        <w:rPr>
          <w:rFonts w:asciiTheme="majorHAnsi" w:hAnsiTheme="majorHAnsi" w:cstheme="majorHAnsi"/>
        </w:rPr>
        <w:t>can be defined as a</w:t>
      </w:r>
      <w:r>
        <w:rPr>
          <w:rFonts w:asciiTheme="majorHAnsi" w:hAnsiTheme="majorHAnsi" w:cstheme="majorHAnsi"/>
        </w:rPr>
        <w:t xml:space="preserve"> </w:t>
      </w:r>
      <w:r w:rsidR="00C40C64">
        <w:rPr>
          <w:rFonts w:asciiTheme="majorHAnsi" w:hAnsiTheme="majorHAnsi" w:cstheme="majorHAnsi"/>
        </w:rPr>
        <w:t>set of requirements</w:t>
      </w:r>
      <w:r>
        <w:rPr>
          <w:rFonts w:asciiTheme="majorHAnsi" w:hAnsiTheme="majorHAnsi" w:cstheme="majorHAnsi"/>
        </w:rPr>
        <w:t xml:space="preserve"> </w:t>
      </w:r>
      <w:r w:rsidR="00DB3BB1">
        <w:rPr>
          <w:rFonts w:asciiTheme="majorHAnsi" w:hAnsiTheme="majorHAnsi" w:cstheme="majorHAnsi"/>
        </w:rPr>
        <w:t>outlined</w:t>
      </w:r>
      <w:r w:rsidR="00C40C64">
        <w:rPr>
          <w:rFonts w:asciiTheme="majorHAnsi" w:hAnsiTheme="majorHAnsi" w:cstheme="majorHAnsi"/>
        </w:rPr>
        <w:t xml:space="preserve"> by </w:t>
      </w:r>
      <w:r>
        <w:rPr>
          <w:rFonts w:asciiTheme="majorHAnsi" w:hAnsiTheme="majorHAnsi" w:cstheme="majorHAnsi"/>
        </w:rPr>
        <w:t>ARR</w:t>
      </w:r>
      <w:r w:rsidR="000C3007">
        <w:rPr>
          <w:rFonts w:asciiTheme="majorHAnsi" w:hAnsiTheme="majorHAnsi" w:cstheme="majorHAnsi"/>
        </w:rPr>
        <w:t xml:space="preserve">A </w:t>
      </w:r>
      <w:r w:rsidR="00DB3BB1">
        <w:rPr>
          <w:rFonts w:asciiTheme="majorHAnsi" w:hAnsiTheme="majorHAnsi" w:cstheme="majorHAnsi"/>
        </w:rPr>
        <w:t>that are</w:t>
      </w:r>
      <w:r>
        <w:rPr>
          <w:rFonts w:asciiTheme="majorHAnsi" w:hAnsiTheme="majorHAnsi" w:cstheme="majorHAnsi"/>
        </w:rPr>
        <w:t xml:space="preserve"> organized into 3 </w:t>
      </w:r>
      <w:r w:rsidR="001170F6">
        <w:rPr>
          <w:rFonts w:asciiTheme="majorHAnsi" w:hAnsiTheme="majorHAnsi" w:cstheme="majorHAnsi"/>
        </w:rPr>
        <w:t>incremental</w:t>
      </w:r>
      <w:r>
        <w:rPr>
          <w:rFonts w:asciiTheme="majorHAnsi" w:hAnsiTheme="majorHAnsi" w:cstheme="majorHAnsi"/>
        </w:rPr>
        <w:t xml:space="preserve"> stages of implementation.</w:t>
      </w:r>
      <w:sdt>
        <w:sdtPr>
          <w:rPr>
            <w:rFonts w:asciiTheme="majorHAnsi" w:hAnsiTheme="majorHAnsi" w:cstheme="majorHAnsi"/>
          </w:rPr>
          <w:id w:val="1159504761"/>
          <w:citation/>
        </w:sdtPr>
        <w:sdtEndPr/>
        <w:sdtContent>
          <w:r>
            <w:rPr>
              <w:rFonts w:asciiTheme="majorHAnsi" w:hAnsiTheme="majorHAnsi" w:cstheme="majorHAnsi"/>
            </w:rPr>
            <w:fldChar w:fldCharType="begin"/>
          </w:r>
          <w:r w:rsidRPr="006931C2">
            <w:rPr>
              <w:rFonts w:asciiTheme="majorHAnsi" w:hAnsiTheme="majorHAnsi" w:cstheme="majorHAnsi"/>
            </w:rPr>
            <w:instrText xml:space="preserve"> CITATION McG18 \l 2058 </w:instrText>
          </w:r>
          <w:r>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(McGonigle, Garver-Mastrian, &amp; Hammel-Jones, 2018)</w:t>
          </w:r>
          <w:r>
            <w:rPr>
              <w:rFonts w:asciiTheme="majorHAnsi" w:hAnsiTheme="majorHAnsi" w:cstheme="majorHAnsi"/>
            </w:rPr>
            <w:fldChar w:fldCharType="end"/>
          </w:r>
        </w:sdtContent>
      </w:sdt>
      <w:r w:rsidR="000F15E2">
        <w:rPr>
          <w:rFonts w:asciiTheme="majorHAnsi" w:hAnsiTheme="majorHAnsi" w:cstheme="majorHAnsi"/>
        </w:rPr>
        <w:t xml:space="preserve">  </w:t>
      </w:r>
      <w:r w:rsidR="00B63385">
        <w:rPr>
          <w:color w:val="000000"/>
          <w:shd w:val="clear" w:color="auto" w:fill="FFFFFF"/>
        </w:rPr>
        <w:t>The first two stages of</w:t>
      </w:r>
      <w:r w:rsidR="00C40C64">
        <w:rPr>
          <w:color w:val="000000"/>
          <w:shd w:val="clear" w:color="auto" w:fill="FFFFFF"/>
        </w:rPr>
        <w:t xml:space="preserve"> the </w:t>
      </w:r>
      <w:r w:rsidR="000C7381">
        <w:rPr>
          <w:color w:val="000000"/>
          <w:shd w:val="clear" w:color="auto" w:fill="FFFFFF"/>
        </w:rPr>
        <w:t>“meaningful use”</w:t>
      </w:r>
      <w:r w:rsidR="00B63385">
        <w:rPr>
          <w:color w:val="000000"/>
          <w:shd w:val="clear" w:color="auto" w:fill="FFFFFF"/>
        </w:rPr>
        <w:t xml:space="preserve"> have both required and optional EHR</w:t>
      </w:r>
      <w:r w:rsidR="000F15E2">
        <w:rPr>
          <w:color w:val="000000"/>
          <w:shd w:val="clear" w:color="auto" w:fill="FFFFFF"/>
        </w:rPr>
        <w:t xml:space="preserve"> </w:t>
      </w:r>
      <w:r w:rsidR="00B63385">
        <w:rPr>
          <w:color w:val="000000"/>
          <w:shd w:val="clear" w:color="auto" w:fill="FFFFFF"/>
        </w:rPr>
        <w:t>functionalit</w:t>
      </w:r>
      <w:r w:rsidR="00DB3BB1">
        <w:rPr>
          <w:color w:val="000000"/>
          <w:shd w:val="clear" w:color="auto" w:fill="FFFFFF"/>
        </w:rPr>
        <w:t xml:space="preserve">ies that are </w:t>
      </w:r>
      <w:r w:rsidR="00B63385">
        <w:rPr>
          <w:color w:val="000000"/>
          <w:shd w:val="clear" w:color="auto" w:fill="FFFFFF"/>
        </w:rPr>
        <w:t xml:space="preserve">relevant to </w:t>
      </w:r>
      <w:r w:rsidR="000F15E2">
        <w:rPr>
          <w:color w:val="000000"/>
          <w:shd w:val="clear" w:color="auto" w:fill="FFFFFF"/>
        </w:rPr>
        <w:t>capturing data, reporting quality measurement, and information exchange</w:t>
      </w:r>
      <w:r w:rsidR="00DB3BB1">
        <w:rPr>
          <w:color w:val="000000"/>
          <w:shd w:val="clear" w:color="auto" w:fill="FFFFFF"/>
        </w:rPr>
        <w:t>.  All of these functionalities</w:t>
      </w:r>
      <w:r w:rsidR="000F15E2">
        <w:rPr>
          <w:color w:val="000000"/>
          <w:shd w:val="clear" w:color="auto" w:fill="FFFFFF"/>
        </w:rPr>
        <w:t xml:space="preserve"> have an impact on</w:t>
      </w:r>
      <w:r w:rsidR="00DB3BB1">
        <w:rPr>
          <w:color w:val="000000"/>
          <w:shd w:val="clear" w:color="auto" w:fill="FFFFFF"/>
        </w:rPr>
        <w:t xml:space="preserve"> individual and</w:t>
      </w:r>
      <w:r w:rsidR="000F15E2">
        <w:rPr>
          <w:color w:val="000000"/>
          <w:shd w:val="clear" w:color="auto" w:fill="FFFFFF"/>
        </w:rPr>
        <w:t xml:space="preserve"> public health. </w:t>
      </w:r>
      <w:r w:rsidR="00B63385">
        <w:rPr>
          <w:color w:val="000000"/>
          <w:shd w:val="clear" w:color="auto" w:fill="FFFFFF"/>
        </w:rPr>
        <w:t xml:space="preserve"> The third stage</w:t>
      </w:r>
      <w:r w:rsidR="00C40C64">
        <w:rPr>
          <w:color w:val="000000"/>
          <w:shd w:val="clear" w:color="auto" w:fill="FFFFFF"/>
        </w:rPr>
        <w:t xml:space="preserve"> builds on its predecessors and</w:t>
      </w:r>
      <w:r w:rsidR="00B63385">
        <w:rPr>
          <w:color w:val="000000"/>
          <w:shd w:val="clear" w:color="auto" w:fill="FFFFFF"/>
        </w:rPr>
        <w:t xml:space="preserve"> </w:t>
      </w:r>
      <w:r w:rsidR="00242D30">
        <w:rPr>
          <w:color w:val="000000"/>
          <w:shd w:val="clear" w:color="auto" w:fill="FFFFFF"/>
        </w:rPr>
        <w:t xml:space="preserve">features support </w:t>
      </w:r>
      <w:r w:rsidR="00DB3BB1">
        <w:rPr>
          <w:color w:val="000000"/>
          <w:shd w:val="clear" w:color="auto" w:fill="FFFFFF"/>
        </w:rPr>
        <w:t>for the</w:t>
      </w:r>
      <w:r w:rsidR="00242D30">
        <w:rPr>
          <w:color w:val="000000"/>
          <w:shd w:val="clear" w:color="auto" w:fill="FFFFFF"/>
        </w:rPr>
        <w:t xml:space="preserve"> improvement of quality care</w:t>
      </w:r>
      <w:r w:rsidR="00DB3BB1">
        <w:rPr>
          <w:color w:val="000000"/>
          <w:shd w:val="clear" w:color="auto" w:fill="FFFFFF"/>
        </w:rPr>
        <w:t xml:space="preserve"> by</w:t>
      </w:r>
      <w:r w:rsidR="00242D30">
        <w:rPr>
          <w:color w:val="000000"/>
          <w:shd w:val="clear" w:color="auto" w:fill="FFFFFF"/>
        </w:rPr>
        <w:t xml:space="preserve"> promoting patient </w:t>
      </w:r>
      <w:r w:rsidR="000C3007">
        <w:rPr>
          <w:color w:val="000000"/>
          <w:shd w:val="clear" w:color="auto" w:fill="FFFFFF"/>
        </w:rPr>
        <w:t xml:space="preserve">exchange </w:t>
      </w:r>
      <w:r w:rsidR="00242D30">
        <w:rPr>
          <w:color w:val="000000"/>
          <w:shd w:val="clear" w:color="auto" w:fill="FFFFFF"/>
        </w:rPr>
        <w:t>data ownership and improvement of population health.</w:t>
      </w:r>
      <w:sdt>
        <w:sdtPr>
          <w:rPr>
            <w:color w:val="000000"/>
            <w:shd w:val="clear" w:color="auto" w:fill="FFFFFF"/>
          </w:rPr>
          <w:id w:val="-511915004"/>
          <w:citation/>
        </w:sdtPr>
        <w:sdtEndPr/>
        <w:sdtContent>
          <w:r w:rsidR="00B63385">
            <w:rPr>
              <w:color w:val="000000"/>
              <w:shd w:val="clear" w:color="auto" w:fill="FFFFFF"/>
            </w:rPr>
            <w:fldChar w:fldCharType="begin"/>
          </w:r>
          <w:r w:rsidR="00B63385" w:rsidRPr="000F15E2">
            <w:rPr>
              <w:color w:val="000000"/>
              <w:shd w:val="clear" w:color="auto" w:fill="FFFFFF"/>
            </w:rPr>
            <w:instrText xml:space="preserve"> CITATION Amb05 \l 2058 </w:instrText>
          </w:r>
          <w:r w:rsidR="00B63385">
            <w:rPr>
              <w:color w:val="000000"/>
              <w:shd w:val="clear" w:color="auto" w:fill="FFFFFF"/>
            </w:rPr>
            <w:fldChar w:fldCharType="separate"/>
          </w:r>
          <w:r w:rsidR="000C7381">
            <w:rPr>
              <w:noProof/>
              <w:color w:val="000000"/>
              <w:shd w:val="clear" w:color="auto" w:fill="FFFFFF"/>
            </w:rPr>
            <w:t xml:space="preserve"> </w:t>
          </w:r>
          <w:r w:rsidR="000C7381" w:rsidRPr="000C7381">
            <w:rPr>
              <w:noProof/>
              <w:color w:val="000000"/>
              <w:shd w:val="clear" w:color="auto" w:fill="FFFFFF"/>
            </w:rPr>
            <w:t>(Ambinder, 2005)</w:t>
          </w:r>
          <w:r w:rsidR="00B63385">
            <w:rPr>
              <w:color w:val="000000"/>
              <w:shd w:val="clear" w:color="auto" w:fill="FFFFFF"/>
            </w:rPr>
            <w:fldChar w:fldCharType="end"/>
          </w:r>
        </w:sdtContent>
      </w:sdt>
      <w:sdt>
        <w:sdtPr>
          <w:rPr>
            <w:color w:val="000000"/>
            <w:shd w:val="clear" w:color="auto" w:fill="FFFFFF"/>
          </w:rPr>
          <w:id w:val="-2006965581"/>
          <w:citation/>
        </w:sdtPr>
        <w:sdtEndPr/>
        <w:sdtContent>
          <w:r w:rsidR="00242D30">
            <w:rPr>
              <w:color w:val="000000"/>
              <w:shd w:val="clear" w:color="auto" w:fill="FFFFFF"/>
            </w:rPr>
            <w:fldChar w:fldCharType="begin"/>
          </w:r>
          <w:r w:rsidR="00242D30" w:rsidRPr="00C728C5">
            <w:rPr>
              <w:color w:val="000000"/>
              <w:shd w:val="clear" w:color="auto" w:fill="FFFFFF"/>
            </w:rPr>
            <w:instrText xml:space="preserve"> CITATION Gri15 \l 2058 </w:instrText>
          </w:r>
          <w:r w:rsidR="00242D30">
            <w:rPr>
              <w:color w:val="000000"/>
              <w:shd w:val="clear" w:color="auto" w:fill="FFFFFF"/>
            </w:rPr>
            <w:fldChar w:fldCharType="separate"/>
          </w:r>
          <w:r w:rsidR="000C7381">
            <w:rPr>
              <w:noProof/>
              <w:color w:val="000000"/>
              <w:shd w:val="clear" w:color="auto" w:fill="FFFFFF"/>
            </w:rPr>
            <w:t xml:space="preserve"> </w:t>
          </w:r>
          <w:r w:rsidR="000C7381" w:rsidRPr="000C7381">
            <w:rPr>
              <w:noProof/>
              <w:color w:val="000000"/>
              <w:shd w:val="clear" w:color="auto" w:fill="FFFFFF"/>
            </w:rPr>
            <w:t>(Griskewicz, 2015)</w:t>
          </w:r>
          <w:r w:rsidR="00242D30">
            <w:rPr>
              <w:color w:val="000000"/>
              <w:shd w:val="clear" w:color="auto" w:fill="FFFFFF"/>
            </w:rPr>
            <w:fldChar w:fldCharType="end"/>
          </w:r>
        </w:sdtContent>
      </w:sdt>
      <w:r w:rsidR="00C728C5" w:rsidRPr="00C728C5">
        <w:rPr>
          <w:strike/>
          <w:color w:val="000000"/>
          <w:shd w:val="clear" w:color="auto" w:fill="FFFFFF"/>
        </w:rPr>
        <w:t xml:space="preserve">  </w:t>
      </w:r>
    </w:p>
    <w:p w14:paraId="086C7026" w14:textId="5083C8C2" w:rsidR="00772A6F" w:rsidRDefault="00072384" w:rsidP="00772A6F">
      <w:pPr>
        <w:rPr>
          <w:rFonts w:asciiTheme="majorHAnsi" w:hAnsiTheme="majorHAnsi" w:cstheme="majorHAnsi"/>
        </w:rPr>
      </w:pPr>
      <w:r>
        <w:rPr>
          <w:rFonts w:asciiTheme="majorHAnsi" w:hAnsiTheme="majorHAnsi" w:cstheme="majorHAnsi"/>
        </w:rPr>
        <w:t xml:space="preserve">The technical part that arose from the implementation of EHR systems was taken over by the </w:t>
      </w:r>
      <w:r w:rsidR="00B63385">
        <w:rPr>
          <w:rFonts w:asciiTheme="majorHAnsi" w:hAnsiTheme="majorHAnsi" w:cstheme="majorHAnsi"/>
        </w:rPr>
        <w:t xml:space="preserve">Health Information Technology for Economic </w:t>
      </w:r>
      <w:r>
        <w:rPr>
          <w:rFonts w:asciiTheme="majorHAnsi" w:hAnsiTheme="majorHAnsi" w:cstheme="majorHAnsi"/>
        </w:rPr>
        <w:t>a</w:t>
      </w:r>
      <w:r w:rsidR="00B63385">
        <w:rPr>
          <w:rFonts w:asciiTheme="majorHAnsi" w:hAnsiTheme="majorHAnsi" w:cstheme="majorHAnsi"/>
        </w:rPr>
        <w:t>nd Clinical Health (HITECH) Act</w:t>
      </w:r>
      <w:r>
        <w:rPr>
          <w:rFonts w:asciiTheme="majorHAnsi" w:hAnsiTheme="majorHAnsi" w:cstheme="majorHAnsi"/>
        </w:rPr>
        <w:t xml:space="preserve">.  This act </w:t>
      </w:r>
      <w:r w:rsidR="00B63385">
        <w:rPr>
          <w:rFonts w:asciiTheme="majorHAnsi" w:hAnsiTheme="majorHAnsi" w:cstheme="majorHAnsi"/>
        </w:rPr>
        <w:t>addresses the development, adoption, and implementation of policies and regulations for transmission, exchange and storage of data.</w:t>
      </w:r>
      <w:sdt>
        <w:sdtPr>
          <w:rPr>
            <w:rFonts w:asciiTheme="majorHAnsi" w:hAnsiTheme="majorHAnsi" w:cstheme="majorHAnsi"/>
          </w:rPr>
          <w:id w:val="2046553664"/>
          <w:citation/>
        </w:sdtPr>
        <w:sdtEndPr/>
        <w:sdtContent>
          <w:r w:rsidR="00B63385">
            <w:rPr>
              <w:rFonts w:asciiTheme="majorHAnsi" w:hAnsiTheme="majorHAnsi" w:cstheme="majorHAnsi"/>
            </w:rPr>
            <w:fldChar w:fldCharType="begin"/>
          </w:r>
          <w:r w:rsidR="00B63385" w:rsidRPr="00030834">
            <w:rPr>
              <w:rFonts w:asciiTheme="majorHAnsi" w:hAnsiTheme="majorHAnsi" w:cstheme="majorHAnsi"/>
            </w:rPr>
            <w:instrText xml:space="preserve"> CITATION Adl13 \l 2058 </w:instrText>
          </w:r>
          <w:r w:rsidR="00B63385">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(Adler-Milstein &amp; RS, 2013)</w:t>
          </w:r>
          <w:r w:rsidR="00B63385">
            <w:rPr>
              <w:rFonts w:asciiTheme="majorHAnsi" w:hAnsiTheme="majorHAnsi" w:cstheme="majorHAnsi"/>
            </w:rPr>
            <w:fldChar w:fldCharType="end"/>
          </w:r>
        </w:sdtContent>
      </w:sdt>
      <w:r w:rsidR="00B63385">
        <w:rPr>
          <w:rFonts w:asciiTheme="majorHAnsi" w:hAnsiTheme="majorHAnsi" w:cstheme="majorHAnsi"/>
        </w:rPr>
        <w:t xml:space="preserve">   Furthermore, the </w:t>
      </w:r>
      <w:r w:rsidR="00B63385">
        <w:rPr>
          <w:rFonts w:asciiTheme="majorHAnsi" w:hAnsiTheme="majorHAnsi" w:cstheme="majorHAnsi"/>
        </w:rPr>
        <w:lastRenderedPageBreak/>
        <w:t>HITECH Act addresses the concerns that have risen around the privacy and security of transmission of health information over electronic means by strengthening the enforcement civil and criminal provisions by the Health Insurance Portability and Accountability Act(HIPAA).</w:t>
      </w:r>
      <w:sdt>
        <w:sdtPr>
          <w:rPr>
            <w:rFonts w:asciiTheme="majorHAnsi" w:hAnsiTheme="majorHAnsi" w:cstheme="majorHAnsi"/>
          </w:rPr>
          <w:id w:val="2038386061"/>
          <w:citation/>
        </w:sdtPr>
        <w:sdtEndPr/>
        <w:sdtContent>
          <w:r w:rsidR="00B63385">
            <w:rPr>
              <w:rFonts w:asciiTheme="majorHAnsi" w:hAnsiTheme="majorHAnsi" w:cstheme="majorHAnsi"/>
            </w:rPr>
            <w:fldChar w:fldCharType="begin"/>
          </w:r>
          <w:r w:rsidR="00B63385" w:rsidRPr="0031502C">
            <w:rPr>
              <w:rFonts w:asciiTheme="majorHAnsi" w:hAnsiTheme="majorHAnsi" w:cstheme="majorHAnsi"/>
            </w:rPr>
            <w:instrText xml:space="preserve"> CITATION Off17 \l 2058 </w:instrText>
          </w:r>
          <w:r w:rsidR="00B63385">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(Office for Civil Rights, 2017)</w:t>
          </w:r>
          <w:r w:rsidR="00B63385">
            <w:rPr>
              <w:rFonts w:asciiTheme="majorHAnsi" w:hAnsiTheme="majorHAnsi" w:cstheme="majorHAnsi"/>
            </w:rPr>
            <w:fldChar w:fldCharType="end"/>
          </w:r>
        </w:sdtContent>
      </w:sdt>
      <w:sdt>
        <w:sdtPr>
          <w:rPr>
            <w:rFonts w:asciiTheme="majorHAnsi" w:hAnsiTheme="majorHAnsi" w:cstheme="majorHAnsi"/>
          </w:rPr>
          <w:id w:val="1425532254"/>
          <w:citation/>
        </w:sdtPr>
        <w:sdtEndPr/>
        <w:sdtContent>
          <w:r w:rsidR="00B63385">
            <w:rPr>
              <w:rFonts w:asciiTheme="majorHAnsi" w:hAnsiTheme="majorHAnsi" w:cstheme="majorHAnsi"/>
            </w:rPr>
            <w:fldChar w:fldCharType="begin"/>
          </w:r>
          <w:r w:rsidR="00B63385" w:rsidRPr="003C39FB">
            <w:rPr>
              <w:rFonts w:asciiTheme="majorHAnsi" w:hAnsiTheme="majorHAnsi" w:cstheme="majorHAnsi"/>
            </w:rPr>
            <w:instrText xml:space="preserve"> CITATION Off13 \l 2058 </w:instrText>
          </w:r>
          <w:r w:rsidR="00B63385">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(Office for Civil Rights, 2013)</w:t>
          </w:r>
          <w:r w:rsidR="00B63385">
            <w:rPr>
              <w:rFonts w:asciiTheme="majorHAnsi" w:hAnsiTheme="majorHAnsi" w:cstheme="majorHAnsi"/>
            </w:rPr>
            <w:fldChar w:fldCharType="end"/>
          </w:r>
        </w:sdtContent>
      </w:sdt>
    </w:p>
    <w:p w14:paraId="2AD2AD2D" w14:textId="06C8CB36" w:rsidR="00770331" w:rsidRDefault="00363D7D" w:rsidP="00772A6F">
      <w:pPr>
        <w:rPr>
          <w:rFonts w:asciiTheme="majorHAnsi" w:hAnsiTheme="majorHAnsi" w:cstheme="majorHAnsi"/>
        </w:rPr>
      </w:pPr>
      <w:r>
        <w:rPr>
          <w:rFonts w:asciiTheme="majorHAnsi" w:hAnsiTheme="majorHAnsi" w:cstheme="majorHAnsi"/>
        </w:rPr>
        <w:t xml:space="preserve">The different stages of the </w:t>
      </w:r>
      <w:r w:rsidR="000C7381">
        <w:rPr>
          <w:rFonts w:asciiTheme="majorHAnsi" w:hAnsiTheme="majorHAnsi" w:cstheme="majorHAnsi"/>
        </w:rPr>
        <w:t>“meaningful use”</w:t>
      </w:r>
      <w:r>
        <w:rPr>
          <w:rFonts w:asciiTheme="majorHAnsi" w:hAnsiTheme="majorHAnsi" w:cstheme="majorHAnsi"/>
        </w:rPr>
        <w:t xml:space="preserve"> provide the proper foundation for the capturing and exchange of health care data of individual</w:t>
      </w:r>
      <w:r w:rsidR="00770331">
        <w:rPr>
          <w:rFonts w:asciiTheme="majorHAnsi" w:hAnsiTheme="majorHAnsi" w:cstheme="majorHAnsi"/>
        </w:rPr>
        <w:t>s</w:t>
      </w:r>
      <w:r>
        <w:rPr>
          <w:rFonts w:asciiTheme="majorHAnsi" w:hAnsiTheme="majorHAnsi" w:cstheme="majorHAnsi"/>
        </w:rPr>
        <w:t xml:space="preserve"> on EHR systems</w:t>
      </w:r>
      <w:r w:rsidR="00770331">
        <w:rPr>
          <w:rFonts w:asciiTheme="majorHAnsi" w:hAnsiTheme="majorHAnsi" w:cstheme="majorHAnsi"/>
        </w:rPr>
        <w:t xml:space="preserve">.  </w:t>
      </w:r>
      <w:r w:rsidR="00772A6F">
        <w:rPr>
          <w:rFonts w:asciiTheme="majorHAnsi" w:hAnsiTheme="majorHAnsi" w:cstheme="majorHAnsi"/>
        </w:rPr>
        <w:t>The EHR will act as a</w:t>
      </w:r>
      <w:r w:rsidR="00770331">
        <w:rPr>
          <w:rFonts w:asciiTheme="majorHAnsi" w:hAnsiTheme="majorHAnsi" w:cstheme="majorHAnsi"/>
        </w:rPr>
        <w:t xml:space="preserve"> centralized repository of data that will keep track of the patient along his</w:t>
      </w:r>
      <w:r w:rsidR="00772A6F">
        <w:rPr>
          <w:rFonts w:asciiTheme="majorHAnsi" w:hAnsiTheme="majorHAnsi" w:cstheme="majorHAnsi"/>
        </w:rPr>
        <w:t>/her</w:t>
      </w:r>
      <w:r w:rsidR="00770331">
        <w:rPr>
          <w:rFonts w:asciiTheme="majorHAnsi" w:hAnsiTheme="majorHAnsi" w:cstheme="majorHAnsi"/>
        </w:rPr>
        <w:t xml:space="preserve"> medical history</w:t>
      </w:r>
      <w:r w:rsidR="00DB3BB1">
        <w:rPr>
          <w:rFonts w:asciiTheme="majorHAnsi" w:hAnsiTheme="majorHAnsi" w:cstheme="majorHAnsi"/>
        </w:rPr>
        <w:t xml:space="preserve">.  The </w:t>
      </w:r>
      <w:r w:rsidR="00B225F8">
        <w:rPr>
          <w:rFonts w:asciiTheme="majorHAnsi" w:hAnsiTheme="majorHAnsi" w:cstheme="majorHAnsi"/>
        </w:rPr>
        <w:t xml:space="preserve">health care data may be accessed, modified, and enriched by other information systems.  At the end, the EHR system will provide the health care provider with a </w:t>
      </w:r>
      <w:r w:rsidR="00770331">
        <w:rPr>
          <w:rFonts w:asciiTheme="majorHAnsi" w:hAnsiTheme="majorHAnsi" w:cstheme="majorHAnsi"/>
        </w:rPr>
        <w:t>powerful decision-making tool.  Th</w:t>
      </w:r>
      <w:r w:rsidR="00B225F8">
        <w:rPr>
          <w:rFonts w:asciiTheme="majorHAnsi" w:hAnsiTheme="majorHAnsi" w:cstheme="majorHAnsi"/>
        </w:rPr>
        <w:t>e main objective of this</w:t>
      </w:r>
      <w:r w:rsidR="0067307D">
        <w:rPr>
          <w:rFonts w:asciiTheme="majorHAnsi" w:hAnsiTheme="majorHAnsi" w:cstheme="majorHAnsi"/>
        </w:rPr>
        <w:t xml:space="preserve"> tool</w:t>
      </w:r>
      <w:r w:rsidR="00B225F8">
        <w:rPr>
          <w:rFonts w:asciiTheme="majorHAnsi" w:hAnsiTheme="majorHAnsi" w:cstheme="majorHAnsi"/>
        </w:rPr>
        <w:t xml:space="preserve"> is to</w:t>
      </w:r>
      <w:r w:rsidR="00770331">
        <w:rPr>
          <w:rFonts w:asciiTheme="majorHAnsi" w:hAnsiTheme="majorHAnsi" w:cstheme="majorHAnsi"/>
        </w:rPr>
        <w:t xml:space="preserve"> lower the incidence of medical errors and increase the health care quality.  On the epidemiology side, the availability of a vast repository of data can assist in the</w:t>
      </w:r>
      <w:r w:rsidR="0067307D">
        <w:rPr>
          <w:rFonts w:asciiTheme="majorHAnsi" w:hAnsiTheme="majorHAnsi" w:cstheme="majorHAnsi"/>
        </w:rPr>
        <w:t xml:space="preserve"> development</w:t>
      </w:r>
      <w:r w:rsidR="00770331">
        <w:rPr>
          <w:rFonts w:asciiTheme="majorHAnsi" w:hAnsiTheme="majorHAnsi" w:cstheme="majorHAnsi"/>
        </w:rPr>
        <w:t xml:space="preserve"> of machine learning algorithms intended for improvement of general population.  Therefore, it is very important to understand the impact of the implementation of EHR on healthcare systems</w:t>
      </w:r>
      <w:r w:rsidR="0067307D">
        <w:rPr>
          <w:rFonts w:asciiTheme="majorHAnsi" w:hAnsiTheme="majorHAnsi" w:cstheme="majorHAnsi"/>
        </w:rPr>
        <w:t>,</w:t>
      </w:r>
      <w:r w:rsidR="00770331">
        <w:rPr>
          <w:rFonts w:asciiTheme="majorHAnsi" w:hAnsiTheme="majorHAnsi" w:cstheme="majorHAnsi"/>
        </w:rPr>
        <w:t xml:space="preserve"> in order to</w:t>
      </w:r>
      <w:r w:rsidR="0067307D">
        <w:rPr>
          <w:rFonts w:asciiTheme="majorHAnsi" w:hAnsiTheme="majorHAnsi" w:cstheme="majorHAnsi"/>
        </w:rPr>
        <w:t>,</w:t>
      </w:r>
      <w:r w:rsidR="00770331">
        <w:rPr>
          <w:rFonts w:asciiTheme="majorHAnsi" w:hAnsiTheme="majorHAnsi" w:cstheme="majorHAnsi"/>
        </w:rPr>
        <w:t xml:space="preserve"> </w:t>
      </w:r>
      <w:r w:rsidR="00B225F8">
        <w:rPr>
          <w:rFonts w:asciiTheme="majorHAnsi" w:hAnsiTheme="majorHAnsi" w:cstheme="majorHAnsi"/>
        </w:rPr>
        <w:t>highlight</w:t>
      </w:r>
      <w:r w:rsidR="00770331">
        <w:rPr>
          <w:rFonts w:asciiTheme="majorHAnsi" w:hAnsiTheme="majorHAnsi" w:cstheme="majorHAnsi"/>
        </w:rPr>
        <w:t xml:space="preserve"> the areas of opportunity and strengthen the areas that are beneficial to them.</w:t>
      </w:r>
    </w:p>
    <w:p w14:paraId="12416F0E" w14:textId="7B6E1B87" w:rsidR="00770331" w:rsidRPr="00770331" w:rsidRDefault="00770331" w:rsidP="00770331">
      <w:pPr>
        <w:pStyle w:val="Heading1"/>
      </w:pPr>
      <w:r>
        <w:t>Literature Review</w:t>
      </w:r>
    </w:p>
    <w:p w14:paraId="18B8E4B6" w14:textId="6E83A115" w:rsidR="00770331" w:rsidRDefault="00770331" w:rsidP="00770331">
      <w:pPr>
        <w:rPr>
          <w:rFonts w:asciiTheme="majorHAnsi" w:hAnsiTheme="majorHAnsi" w:cstheme="majorHAnsi"/>
        </w:rPr>
      </w:pPr>
      <w:r>
        <w:rPr>
          <w:rFonts w:asciiTheme="majorHAnsi" w:hAnsiTheme="majorHAnsi" w:cstheme="majorHAnsi"/>
        </w:rPr>
        <w:t>The implementation of an EHR can impact different areas of the health care systems and can be disruptive to the health care work flow.</w:t>
      </w:r>
      <w:r w:rsidR="00363D7D">
        <w:rPr>
          <w:rFonts w:asciiTheme="majorHAnsi" w:hAnsiTheme="majorHAnsi" w:cstheme="majorHAnsi"/>
        </w:rPr>
        <w:t xml:space="preserve">  </w:t>
      </w:r>
      <w:r w:rsidR="00ED04A9">
        <w:rPr>
          <w:rFonts w:asciiTheme="majorHAnsi" w:hAnsiTheme="majorHAnsi" w:cstheme="majorHAnsi"/>
        </w:rPr>
        <w:t>The</w:t>
      </w:r>
      <w:r w:rsidR="00B225F8">
        <w:rPr>
          <w:rFonts w:asciiTheme="majorHAnsi" w:hAnsiTheme="majorHAnsi" w:cstheme="majorHAnsi"/>
        </w:rPr>
        <w:t>se</w:t>
      </w:r>
      <w:r w:rsidR="00ED04A9">
        <w:rPr>
          <w:rFonts w:asciiTheme="majorHAnsi" w:hAnsiTheme="majorHAnsi" w:cstheme="majorHAnsi"/>
        </w:rPr>
        <w:t xml:space="preserve"> areas can be grouped in the following categories: </w:t>
      </w:r>
      <w:r w:rsidR="00B225F8">
        <w:rPr>
          <w:rFonts w:asciiTheme="majorHAnsi" w:hAnsiTheme="majorHAnsi" w:cstheme="majorHAnsi"/>
        </w:rPr>
        <w:t>regulations/policies</w:t>
      </w:r>
      <w:r w:rsidR="00ED04A9">
        <w:rPr>
          <w:rFonts w:asciiTheme="majorHAnsi" w:hAnsiTheme="majorHAnsi" w:cstheme="majorHAnsi"/>
        </w:rPr>
        <w:t xml:space="preserve">, doctor-patient relationship and </w:t>
      </w:r>
      <w:r w:rsidR="00B225F8">
        <w:rPr>
          <w:rFonts w:asciiTheme="majorHAnsi" w:hAnsiTheme="majorHAnsi" w:cstheme="majorHAnsi"/>
        </w:rPr>
        <w:t>infrastructure</w:t>
      </w:r>
      <w:r w:rsidR="00ED04A9">
        <w:rPr>
          <w:rFonts w:asciiTheme="majorHAnsi" w:hAnsiTheme="majorHAnsi" w:cstheme="majorHAnsi"/>
        </w:rPr>
        <w:t>.</w:t>
      </w:r>
    </w:p>
    <w:p w14:paraId="27B5201D" w14:textId="77777777" w:rsidR="00586D85" w:rsidRPr="00586D85" w:rsidRDefault="00B225F8" w:rsidP="00586D85">
      <w:pPr>
        <w:pStyle w:val="Heading2"/>
        <w:rPr>
          <w:rStyle w:val="Heading3Char"/>
          <w:b/>
          <w:bCs/>
        </w:rPr>
      </w:pPr>
      <w:r w:rsidRPr="00586D85">
        <w:rPr>
          <w:rStyle w:val="Heading3Char"/>
          <w:b/>
          <w:bCs/>
        </w:rPr>
        <w:t>Regulations/Polices</w:t>
      </w:r>
    </w:p>
    <w:p w14:paraId="13E21E0F" w14:textId="54B465E0" w:rsidR="00F202EC" w:rsidRDefault="00363D7D" w:rsidP="00C41E74">
      <w:r w:rsidRPr="00363D7D">
        <w:t>The legal scope of the implementation of the EHR systems</w:t>
      </w:r>
      <w:r>
        <w:t xml:space="preserve"> can be related to policies, rulings and incentives that have been created in order to regulate and promote the implementation and use of EHR systems.  The literature demonstrates that</w:t>
      </w:r>
      <w:r w:rsidR="00E04688">
        <w:t>,</w:t>
      </w:r>
      <w:r>
        <w:t xml:space="preserve"> i</w:t>
      </w:r>
      <w:r w:rsidR="00C41E74">
        <w:rPr>
          <w:shd w:val="clear" w:color="auto" w:fill="FFFFFF"/>
        </w:rPr>
        <w:t xml:space="preserve">ncentives for health care institutions </w:t>
      </w:r>
      <w:r w:rsidR="00E04688">
        <w:rPr>
          <w:shd w:val="clear" w:color="auto" w:fill="FFFFFF"/>
        </w:rPr>
        <w:t>who are demonstrating</w:t>
      </w:r>
      <w:r w:rsidR="00C41E74">
        <w:rPr>
          <w:shd w:val="clear" w:color="auto" w:fill="FFFFFF"/>
        </w:rPr>
        <w:t xml:space="preserve"> attestation of </w:t>
      </w:r>
      <w:r w:rsidR="000C7381">
        <w:rPr>
          <w:shd w:val="clear" w:color="auto" w:fill="FFFFFF"/>
        </w:rPr>
        <w:t>“meaningful use”</w:t>
      </w:r>
      <w:r w:rsidR="00C41E74">
        <w:rPr>
          <w:shd w:val="clear" w:color="auto" w:fill="FFFFFF"/>
        </w:rPr>
        <w:t xml:space="preserve"> have </w:t>
      </w:r>
      <w:r w:rsidR="00E04688">
        <w:rPr>
          <w:shd w:val="clear" w:color="auto" w:fill="FFFFFF"/>
        </w:rPr>
        <w:t>promoted</w:t>
      </w:r>
      <w:r w:rsidR="00C41E74">
        <w:rPr>
          <w:shd w:val="clear" w:color="auto" w:fill="FFFFFF"/>
        </w:rPr>
        <w:t xml:space="preserve"> the </w:t>
      </w:r>
      <w:r w:rsidR="00C41E74">
        <w:rPr>
          <w:shd w:val="clear" w:color="auto" w:fill="FFFFFF"/>
        </w:rPr>
        <w:lastRenderedPageBreak/>
        <w:t xml:space="preserve">adoption of EHR systems </w:t>
      </w:r>
      <w:r w:rsidR="00E04688">
        <w:rPr>
          <w:shd w:val="clear" w:color="auto" w:fill="FFFFFF"/>
        </w:rPr>
        <w:t xml:space="preserve">for </w:t>
      </w:r>
      <w:r w:rsidR="00C41E74">
        <w:rPr>
          <w:shd w:val="clear" w:color="auto" w:fill="FFFFFF"/>
        </w:rPr>
        <w:t>healthcare providers and hospitals.</w:t>
      </w:r>
      <w:sdt>
        <w:sdtPr>
          <w:rPr>
            <w:shd w:val="clear" w:color="auto" w:fill="FFFFFF"/>
          </w:rPr>
          <w:id w:val="-610124290"/>
          <w:citation/>
        </w:sdtPr>
        <w:sdtEndPr/>
        <w:sdtContent>
          <w:r w:rsidR="00C41E74">
            <w:rPr>
              <w:shd w:val="clear" w:color="auto" w:fill="FFFFFF"/>
            </w:rPr>
            <w:fldChar w:fldCharType="begin"/>
          </w:r>
          <w:r w:rsidR="00C41E74" w:rsidRPr="009B7C9F">
            <w:rPr>
              <w:shd w:val="clear" w:color="auto" w:fill="FFFFFF"/>
            </w:rPr>
            <w:instrText xml:space="preserve"> CITATION Amb05 \l 2058 </w:instrText>
          </w:r>
          <w:r w:rsidR="00C41E74">
            <w:rPr>
              <w:shd w:val="clear" w:color="auto" w:fill="FFFFFF"/>
            </w:rPr>
            <w:fldChar w:fldCharType="separate"/>
          </w:r>
          <w:r w:rsidR="000C7381">
            <w:rPr>
              <w:noProof/>
              <w:shd w:val="clear" w:color="auto" w:fill="FFFFFF"/>
            </w:rPr>
            <w:t xml:space="preserve"> </w:t>
          </w:r>
          <w:r w:rsidR="000C7381" w:rsidRPr="000C7381">
            <w:rPr>
              <w:noProof/>
              <w:shd w:val="clear" w:color="auto" w:fill="FFFFFF"/>
            </w:rPr>
            <w:t>(Ambinder, 2005)</w:t>
          </w:r>
          <w:r w:rsidR="00C41E74">
            <w:rPr>
              <w:shd w:val="clear" w:color="auto" w:fill="FFFFFF"/>
            </w:rPr>
            <w:fldChar w:fldCharType="end"/>
          </w:r>
        </w:sdtContent>
      </w:sdt>
      <w:r w:rsidR="00E04688">
        <w:t xml:space="preserve">  </w:t>
      </w:r>
      <w:r w:rsidR="00F202EC">
        <w:t>As a means to promote the adoption of EHR</w:t>
      </w:r>
      <w:r w:rsidR="00370B92">
        <w:t>, t</w:t>
      </w:r>
      <w:r w:rsidR="00D717C7">
        <w:t>he</w:t>
      </w:r>
      <w:r w:rsidR="00770331" w:rsidRPr="007461F2">
        <w:t xml:space="preserve"> Centers of Medicare &amp; Medicaid Services (2018) ha</w:t>
      </w:r>
      <w:r w:rsidR="0067307D">
        <w:t>s</w:t>
      </w:r>
      <w:r w:rsidR="00770331" w:rsidRPr="007461F2">
        <w:t xml:space="preserve"> extended the deadline for Stage 2 and Stage 3</w:t>
      </w:r>
      <w:r w:rsidR="0067307D">
        <w:t xml:space="preserve"> due to the difficulty expressed by health care providers to attest the requirement for this stages</w:t>
      </w:r>
      <w:r w:rsidR="00770331" w:rsidRPr="007461F2">
        <w:t xml:space="preserve">.  </w:t>
      </w:r>
    </w:p>
    <w:p w14:paraId="40693A47" w14:textId="5AC6B387" w:rsidR="00B63385" w:rsidRDefault="00F202EC" w:rsidP="00C41E74">
      <w:r>
        <w:t>Additionally, t</w:t>
      </w:r>
      <w:r w:rsidR="0067307D">
        <w:t>aking in account the issues reported by health care providers and vendors</w:t>
      </w:r>
      <w:r w:rsidR="00770331" w:rsidRPr="007461F2">
        <w:t xml:space="preserve">, </w:t>
      </w:r>
      <w:r w:rsidR="00E04688">
        <w:t>this organization</w:t>
      </w:r>
      <w:r w:rsidR="00770331" w:rsidRPr="007461F2">
        <w:t xml:space="preserve"> has modified the criteria in order to simplify the process of attestation.  </w:t>
      </w:r>
      <w:r w:rsidR="00370B92">
        <w:t>Nonetheless, e</w:t>
      </w:r>
      <w:r w:rsidR="00E04688">
        <w:t>ven with these actions taken in place</w:t>
      </w:r>
      <w:r w:rsidR="00770331" w:rsidRPr="007461F2">
        <w:t>, the adoption of Stage 2 has been slower than with Stage 1.</w:t>
      </w:r>
      <w:sdt>
        <w:sdtPr>
          <w:id w:val="-52318649"/>
          <w:citation/>
        </w:sdtPr>
        <w:sdtEndPr/>
        <w:sdtContent>
          <w:r w:rsidR="00370B92">
            <w:fldChar w:fldCharType="begin"/>
          </w:r>
          <w:r w:rsidR="00370B92" w:rsidRPr="00370B92">
            <w:instrText xml:space="preserve"> CITATION Gol16 \l 2058 </w:instrText>
          </w:r>
          <w:r w:rsidR="00370B92">
            <w:fldChar w:fldCharType="separate"/>
          </w:r>
          <w:r w:rsidR="000C7381">
            <w:rPr>
              <w:noProof/>
            </w:rPr>
            <w:t xml:space="preserve"> </w:t>
          </w:r>
          <w:r w:rsidR="000C7381" w:rsidRPr="000C7381">
            <w:rPr>
              <w:noProof/>
            </w:rPr>
            <w:t>(Gold &amp; McLaughlin, 2016)</w:t>
          </w:r>
          <w:r w:rsidR="00370B92">
            <w:fldChar w:fldCharType="end"/>
          </w:r>
        </w:sdtContent>
      </w:sdt>
      <w:r w:rsidR="00B63385">
        <w:t xml:space="preserve">  </w:t>
      </w:r>
      <w:r w:rsidR="009E280C">
        <w:t>The adoption of Stage 3 is still on its early process, some early adopters had begun reporting from 201</w:t>
      </w:r>
      <w:r>
        <w:t>7</w:t>
      </w:r>
      <w:r w:rsidR="009E280C">
        <w:t>.  Nevertheless, 2018 is the year on which all health care institutions will have to proof attestation for Stage 3</w:t>
      </w:r>
      <w:r>
        <w:t>, therefore, there is small data on the adoption of this stage</w:t>
      </w:r>
      <w:r w:rsidR="009E280C">
        <w:t>.</w:t>
      </w:r>
    </w:p>
    <w:p w14:paraId="44E32E55" w14:textId="2E707F95" w:rsidR="00586D85" w:rsidRPr="00586D85" w:rsidRDefault="00770331" w:rsidP="00586D85">
      <w:pPr>
        <w:pStyle w:val="Heading2"/>
        <w:rPr>
          <w:rStyle w:val="Heading3Char"/>
          <w:b/>
          <w:bCs/>
        </w:rPr>
      </w:pPr>
      <w:r w:rsidRPr="00586D85">
        <w:rPr>
          <w:rStyle w:val="Heading3Char"/>
          <w:b/>
          <w:bCs/>
        </w:rPr>
        <w:t xml:space="preserve">Doctor </w:t>
      </w:r>
      <w:r w:rsidR="00586D85" w:rsidRPr="00586D85">
        <w:rPr>
          <w:rStyle w:val="Heading3Char"/>
          <w:b/>
          <w:bCs/>
        </w:rPr>
        <w:t>P</w:t>
      </w:r>
      <w:r w:rsidRPr="00586D85">
        <w:rPr>
          <w:rStyle w:val="Heading3Char"/>
          <w:b/>
          <w:bCs/>
        </w:rPr>
        <w:t xml:space="preserve">atient </w:t>
      </w:r>
      <w:r w:rsidR="00586D85" w:rsidRPr="00586D85">
        <w:rPr>
          <w:rStyle w:val="Heading3Char"/>
          <w:b/>
          <w:bCs/>
        </w:rPr>
        <w:t>R</w:t>
      </w:r>
      <w:r w:rsidRPr="00586D85">
        <w:rPr>
          <w:rStyle w:val="Heading3Char"/>
          <w:b/>
          <w:bCs/>
        </w:rPr>
        <w:t>elationship</w:t>
      </w:r>
    </w:p>
    <w:p w14:paraId="396E88C5" w14:textId="00C94831" w:rsidR="00370B92" w:rsidRDefault="00C109F5" w:rsidP="009025EA">
      <w:pPr>
        <w:rPr>
          <w:rFonts w:asciiTheme="majorHAnsi" w:hAnsiTheme="majorHAnsi" w:cstheme="majorHAnsi"/>
        </w:rPr>
      </w:pPr>
      <w:r>
        <w:rPr>
          <w:rFonts w:asciiTheme="majorHAnsi" w:hAnsiTheme="majorHAnsi" w:cstheme="majorHAnsi"/>
        </w:rPr>
        <w:t xml:space="preserve">The implementation of an EHR can be disruptive to the health care work flow. </w:t>
      </w:r>
      <w:r w:rsidR="00F469B9">
        <w:rPr>
          <w:rFonts w:asciiTheme="majorHAnsi" w:hAnsiTheme="majorHAnsi" w:cstheme="majorHAnsi"/>
        </w:rPr>
        <w:t xml:space="preserve"> In specific, t</w:t>
      </w:r>
      <w:r w:rsidR="009025EA">
        <w:rPr>
          <w:rFonts w:asciiTheme="majorHAnsi" w:hAnsiTheme="majorHAnsi" w:cstheme="majorHAnsi"/>
        </w:rPr>
        <w:t xml:space="preserve">he doctor-patient relationship is one of the areas of biggest concern.  Some health care providers and patients </w:t>
      </w:r>
      <w:r w:rsidR="0059351F">
        <w:rPr>
          <w:rFonts w:asciiTheme="majorHAnsi" w:hAnsiTheme="majorHAnsi" w:cstheme="majorHAnsi"/>
        </w:rPr>
        <w:t>ha</w:t>
      </w:r>
      <w:r w:rsidR="00E04688">
        <w:rPr>
          <w:rFonts w:asciiTheme="majorHAnsi" w:hAnsiTheme="majorHAnsi" w:cstheme="majorHAnsi"/>
        </w:rPr>
        <w:t>d</w:t>
      </w:r>
      <w:r w:rsidR="0059351F">
        <w:rPr>
          <w:rFonts w:asciiTheme="majorHAnsi" w:hAnsiTheme="majorHAnsi" w:cstheme="majorHAnsi"/>
        </w:rPr>
        <w:t xml:space="preserve"> expressed their </w:t>
      </w:r>
      <w:r w:rsidR="009025EA">
        <w:rPr>
          <w:rFonts w:asciiTheme="majorHAnsi" w:hAnsiTheme="majorHAnsi" w:cstheme="majorHAnsi"/>
        </w:rPr>
        <w:t xml:space="preserve">fear </w:t>
      </w:r>
      <w:r w:rsidR="0059351F">
        <w:rPr>
          <w:rFonts w:asciiTheme="majorHAnsi" w:hAnsiTheme="majorHAnsi" w:cstheme="majorHAnsi"/>
        </w:rPr>
        <w:t xml:space="preserve">of </w:t>
      </w:r>
      <w:r w:rsidR="009025EA">
        <w:rPr>
          <w:rFonts w:asciiTheme="majorHAnsi" w:hAnsiTheme="majorHAnsi" w:cstheme="majorHAnsi"/>
        </w:rPr>
        <w:t xml:space="preserve">a decrease </w:t>
      </w:r>
      <w:r w:rsidR="0059351F">
        <w:rPr>
          <w:rFonts w:asciiTheme="majorHAnsi" w:hAnsiTheme="majorHAnsi" w:cstheme="majorHAnsi"/>
        </w:rPr>
        <w:t xml:space="preserve">on </w:t>
      </w:r>
      <w:r w:rsidR="009025EA">
        <w:rPr>
          <w:rFonts w:asciiTheme="majorHAnsi" w:hAnsiTheme="majorHAnsi" w:cstheme="majorHAnsi"/>
        </w:rPr>
        <w:t xml:space="preserve">face-to-face time as a result of having </w:t>
      </w:r>
      <w:r w:rsidR="00E04688">
        <w:rPr>
          <w:rFonts w:asciiTheme="majorHAnsi" w:hAnsiTheme="majorHAnsi" w:cstheme="majorHAnsi"/>
        </w:rPr>
        <w:t>t</w:t>
      </w:r>
      <w:r w:rsidR="009025EA">
        <w:rPr>
          <w:rFonts w:asciiTheme="majorHAnsi" w:hAnsiTheme="majorHAnsi" w:cstheme="majorHAnsi"/>
        </w:rPr>
        <w:t>o interact with the EHR system.</w:t>
      </w:r>
      <w:sdt>
        <w:sdtPr>
          <w:rPr>
            <w:rFonts w:asciiTheme="majorHAnsi" w:hAnsiTheme="majorHAnsi" w:cstheme="majorHAnsi"/>
          </w:rPr>
          <w:id w:val="-1024315034"/>
          <w:citation/>
        </w:sdtPr>
        <w:sdtEndPr/>
        <w:sdtContent>
          <w:r w:rsidR="009025EA">
            <w:rPr>
              <w:rFonts w:asciiTheme="majorHAnsi" w:hAnsiTheme="majorHAnsi" w:cstheme="majorHAnsi"/>
            </w:rPr>
            <w:fldChar w:fldCharType="begin"/>
          </w:r>
          <w:r w:rsidR="009025EA" w:rsidRPr="00F12BE0">
            <w:rPr>
              <w:rFonts w:asciiTheme="majorHAnsi" w:hAnsiTheme="majorHAnsi" w:cstheme="majorHAnsi"/>
            </w:rPr>
            <w:instrText xml:space="preserve"> CITATION Sin17 \l 2058 </w:instrText>
          </w:r>
          <w:r w:rsidR="009025EA">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(Sines &amp; Griffin, 2017)</w:t>
          </w:r>
          <w:r w:rsidR="009025EA">
            <w:rPr>
              <w:rFonts w:asciiTheme="majorHAnsi" w:hAnsiTheme="majorHAnsi" w:cstheme="majorHAnsi"/>
            </w:rPr>
            <w:fldChar w:fldCharType="end"/>
          </w:r>
        </w:sdtContent>
      </w:sdt>
      <w:r w:rsidR="009025EA">
        <w:rPr>
          <w:rFonts w:asciiTheme="majorHAnsi" w:hAnsiTheme="majorHAnsi" w:cstheme="majorHAnsi"/>
        </w:rPr>
        <w:t xml:space="preserve">  Adding to the former, the time spent on implementation on EHR systems can </w:t>
      </w:r>
      <w:r w:rsidR="00F469B9">
        <w:rPr>
          <w:rFonts w:asciiTheme="majorHAnsi" w:hAnsiTheme="majorHAnsi" w:cstheme="majorHAnsi"/>
        </w:rPr>
        <w:t xml:space="preserve">have a </w:t>
      </w:r>
      <w:r w:rsidR="009025EA">
        <w:rPr>
          <w:rFonts w:asciiTheme="majorHAnsi" w:hAnsiTheme="majorHAnsi" w:cstheme="majorHAnsi"/>
        </w:rPr>
        <w:t xml:space="preserve">negative effect on the health care </w:t>
      </w:r>
      <w:r w:rsidR="00F469B9">
        <w:rPr>
          <w:rFonts w:asciiTheme="majorHAnsi" w:hAnsiTheme="majorHAnsi" w:cstheme="majorHAnsi"/>
        </w:rPr>
        <w:t>institutions due to the reduction in the flow of patients</w:t>
      </w:r>
      <w:r w:rsidR="009025EA">
        <w:rPr>
          <w:rFonts w:asciiTheme="majorHAnsi" w:hAnsiTheme="majorHAnsi" w:cstheme="majorHAnsi"/>
        </w:rPr>
        <w:t xml:space="preserve">.  </w:t>
      </w:r>
      <w:r w:rsidR="00F469B9">
        <w:rPr>
          <w:rFonts w:asciiTheme="majorHAnsi" w:hAnsiTheme="majorHAnsi" w:cstheme="majorHAnsi"/>
        </w:rPr>
        <w:t>Furthermore, i</w:t>
      </w:r>
      <w:r w:rsidR="009025EA">
        <w:rPr>
          <w:rFonts w:asciiTheme="majorHAnsi" w:hAnsiTheme="majorHAnsi" w:cstheme="majorHAnsi"/>
        </w:rPr>
        <w:t>n small practices, the disruption</w:t>
      </w:r>
      <w:r w:rsidR="00F469B9">
        <w:rPr>
          <w:rFonts w:asciiTheme="majorHAnsi" w:hAnsiTheme="majorHAnsi" w:cstheme="majorHAnsi"/>
        </w:rPr>
        <w:t xml:space="preserve"> that brings the implementation of EHR systems into</w:t>
      </w:r>
      <w:r w:rsidR="009025EA">
        <w:rPr>
          <w:rFonts w:asciiTheme="majorHAnsi" w:hAnsiTheme="majorHAnsi" w:cstheme="majorHAnsi"/>
        </w:rPr>
        <w:t xml:space="preserve"> </w:t>
      </w:r>
      <w:r w:rsidR="00370B92">
        <w:rPr>
          <w:rFonts w:asciiTheme="majorHAnsi" w:hAnsiTheme="majorHAnsi" w:cstheme="majorHAnsi"/>
        </w:rPr>
        <w:t>the</w:t>
      </w:r>
      <w:r w:rsidR="00AB2980">
        <w:rPr>
          <w:rFonts w:asciiTheme="majorHAnsi" w:hAnsiTheme="majorHAnsi" w:cstheme="majorHAnsi"/>
        </w:rPr>
        <w:t>ir</w:t>
      </w:r>
      <w:r w:rsidR="00370B92">
        <w:rPr>
          <w:rFonts w:asciiTheme="majorHAnsi" w:hAnsiTheme="majorHAnsi" w:cstheme="majorHAnsi"/>
        </w:rPr>
        <w:t xml:space="preserve"> </w:t>
      </w:r>
      <w:r w:rsidR="009025EA">
        <w:rPr>
          <w:rFonts w:asciiTheme="majorHAnsi" w:hAnsiTheme="majorHAnsi" w:cstheme="majorHAnsi"/>
        </w:rPr>
        <w:t>workflow</w:t>
      </w:r>
      <w:r w:rsidR="00AB2980">
        <w:rPr>
          <w:rFonts w:asciiTheme="majorHAnsi" w:hAnsiTheme="majorHAnsi" w:cstheme="majorHAnsi"/>
        </w:rPr>
        <w:t>s</w:t>
      </w:r>
      <w:r w:rsidR="00F469B9">
        <w:rPr>
          <w:rFonts w:asciiTheme="majorHAnsi" w:hAnsiTheme="majorHAnsi" w:cstheme="majorHAnsi"/>
        </w:rPr>
        <w:t xml:space="preserve"> </w:t>
      </w:r>
      <w:r w:rsidR="009025EA">
        <w:rPr>
          <w:rFonts w:asciiTheme="majorHAnsi" w:hAnsiTheme="majorHAnsi" w:cstheme="majorHAnsi"/>
        </w:rPr>
        <w:t>can be detrimental to productivity.</w:t>
      </w:r>
      <w:sdt>
        <w:sdtPr>
          <w:rPr>
            <w:rFonts w:asciiTheme="majorHAnsi" w:hAnsiTheme="majorHAnsi" w:cstheme="majorHAnsi"/>
          </w:rPr>
          <w:id w:val="-1632709653"/>
          <w:citation/>
        </w:sdtPr>
        <w:sdtEndPr/>
        <w:sdtContent>
          <w:r w:rsidR="009025EA">
            <w:rPr>
              <w:rFonts w:asciiTheme="majorHAnsi" w:hAnsiTheme="majorHAnsi" w:cstheme="majorHAnsi"/>
            </w:rPr>
            <w:fldChar w:fldCharType="begin"/>
          </w:r>
          <w:r w:rsidR="009025EA" w:rsidRPr="00E04298">
            <w:rPr>
              <w:rFonts w:asciiTheme="majorHAnsi" w:hAnsiTheme="majorHAnsi" w:cstheme="majorHAnsi"/>
            </w:rPr>
            <w:instrText xml:space="preserve"> CITATION Deg15 \l 2058 </w:instrText>
          </w:r>
          <w:r w:rsidR="009025EA">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(Degen, Li, &amp; Angerer, 2015)</w:t>
          </w:r>
          <w:r w:rsidR="009025EA">
            <w:rPr>
              <w:rFonts w:asciiTheme="majorHAnsi" w:hAnsiTheme="majorHAnsi" w:cstheme="majorHAnsi"/>
            </w:rPr>
            <w:fldChar w:fldCharType="end"/>
          </w:r>
        </w:sdtContent>
      </w:sdt>
      <w:r w:rsidR="009025EA">
        <w:rPr>
          <w:rFonts w:asciiTheme="majorHAnsi" w:hAnsiTheme="majorHAnsi" w:cstheme="majorHAnsi"/>
        </w:rPr>
        <w:t xml:space="preserve">  On the contrary, big practices that implement EHR </w:t>
      </w:r>
      <w:r w:rsidR="00F469B9">
        <w:rPr>
          <w:rFonts w:asciiTheme="majorHAnsi" w:hAnsiTheme="majorHAnsi" w:cstheme="majorHAnsi"/>
        </w:rPr>
        <w:t>have reported an</w:t>
      </w:r>
      <w:r w:rsidR="009025EA">
        <w:rPr>
          <w:rFonts w:asciiTheme="majorHAnsi" w:hAnsiTheme="majorHAnsi" w:cstheme="majorHAnsi"/>
        </w:rPr>
        <w:t xml:space="preserve"> increase of productivity </w:t>
      </w:r>
      <w:r w:rsidR="00AB2980">
        <w:rPr>
          <w:rFonts w:asciiTheme="majorHAnsi" w:hAnsiTheme="majorHAnsi" w:cstheme="majorHAnsi"/>
        </w:rPr>
        <w:t xml:space="preserve">and health care quality, </w:t>
      </w:r>
      <w:r w:rsidR="009025EA">
        <w:rPr>
          <w:rFonts w:asciiTheme="majorHAnsi" w:hAnsiTheme="majorHAnsi" w:cstheme="majorHAnsi"/>
        </w:rPr>
        <w:t>as a consequence of</w:t>
      </w:r>
      <w:r w:rsidR="00AB2980">
        <w:rPr>
          <w:rFonts w:asciiTheme="majorHAnsi" w:hAnsiTheme="majorHAnsi" w:cstheme="majorHAnsi"/>
        </w:rPr>
        <w:t>,</w:t>
      </w:r>
      <w:r w:rsidR="009025EA">
        <w:rPr>
          <w:rFonts w:asciiTheme="majorHAnsi" w:hAnsiTheme="majorHAnsi" w:cstheme="majorHAnsi"/>
        </w:rPr>
        <w:t xml:space="preserve"> the correct delegation of activities.</w:t>
      </w:r>
      <w:sdt>
        <w:sdtPr>
          <w:rPr>
            <w:rFonts w:asciiTheme="majorHAnsi" w:hAnsiTheme="majorHAnsi" w:cstheme="majorHAnsi"/>
          </w:rPr>
          <w:id w:val="1029840936"/>
          <w:citation/>
        </w:sdtPr>
        <w:sdtEndPr/>
        <w:sdtContent>
          <w:r w:rsidR="009025EA">
            <w:rPr>
              <w:rFonts w:asciiTheme="majorHAnsi" w:hAnsiTheme="majorHAnsi" w:cstheme="majorHAnsi"/>
            </w:rPr>
            <w:fldChar w:fldCharType="begin"/>
          </w:r>
          <w:r w:rsidR="009025EA" w:rsidRPr="00E04298">
            <w:rPr>
              <w:rFonts w:asciiTheme="majorHAnsi" w:hAnsiTheme="majorHAnsi" w:cstheme="majorHAnsi"/>
            </w:rPr>
            <w:instrText xml:space="preserve"> CITATION Adl13 \l 2058 </w:instrText>
          </w:r>
          <w:r w:rsidR="009025EA">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(Adler-Milstein &amp; RS, 2013)</w:t>
          </w:r>
          <w:r w:rsidR="009025EA">
            <w:rPr>
              <w:rFonts w:asciiTheme="majorHAnsi" w:hAnsiTheme="majorHAnsi" w:cstheme="majorHAnsi"/>
            </w:rPr>
            <w:fldChar w:fldCharType="end"/>
          </w:r>
        </w:sdtContent>
      </w:sdt>
    </w:p>
    <w:p w14:paraId="1C137EF7" w14:textId="3C879EDE" w:rsidR="00F26600" w:rsidRDefault="002C5FBD" w:rsidP="009025EA">
      <w:pPr>
        <w:rPr>
          <w:rFonts w:asciiTheme="majorHAnsi" w:hAnsiTheme="majorHAnsi" w:cstheme="majorHAnsi"/>
        </w:rPr>
      </w:pPr>
      <w:r>
        <w:rPr>
          <w:rFonts w:asciiTheme="majorHAnsi" w:hAnsiTheme="majorHAnsi" w:cstheme="majorHAnsi"/>
        </w:rPr>
        <w:t>There has been some resistance</w:t>
      </w:r>
      <w:r w:rsidR="00370B92" w:rsidRPr="00370B92">
        <w:rPr>
          <w:rFonts w:asciiTheme="majorHAnsi" w:hAnsiTheme="majorHAnsi" w:cstheme="majorHAnsi"/>
        </w:rPr>
        <w:t xml:space="preserve"> </w:t>
      </w:r>
      <w:r w:rsidR="00AB2980">
        <w:rPr>
          <w:rFonts w:asciiTheme="majorHAnsi" w:hAnsiTheme="majorHAnsi" w:cstheme="majorHAnsi"/>
        </w:rPr>
        <w:t>emerging from</w:t>
      </w:r>
      <w:r w:rsidR="00370B92">
        <w:rPr>
          <w:rFonts w:asciiTheme="majorHAnsi" w:hAnsiTheme="majorHAnsi" w:cstheme="majorHAnsi"/>
        </w:rPr>
        <w:t xml:space="preserve"> health care providers</w:t>
      </w:r>
      <w:r>
        <w:rPr>
          <w:rFonts w:asciiTheme="majorHAnsi" w:hAnsiTheme="majorHAnsi" w:cstheme="majorHAnsi"/>
        </w:rPr>
        <w:t xml:space="preserve"> to the </w:t>
      </w:r>
      <w:r w:rsidR="00AB2980">
        <w:rPr>
          <w:rFonts w:asciiTheme="majorHAnsi" w:hAnsiTheme="majorHAnsi" w:cstheme="majorHAnsi"/>
        </w:rPr>
        <w:t>adoption</w:t>
      </w:r>
      <w:r>
        <w:rPr>
          <w:rFonts w:asciiTheme="majorHAnsi" w:hAnsiTheme="majorHAnsi" w:cstheme="majorHAnsi"/>
        </w:rPr>
        <w:t xml:space="preserve"> of the EHR system</w:t>
      </w:r>
      <w:r w:rsidR="00A85639">
        <w:rPr>
          <w:rFonts w:asciiTheme="majorHAnsi" w:hAnsiTheme="majorHAnsi" w:cstheme="majorHAnsi"/>
        </w:rPr>
        <w:t>s</w:t>
      </w:r>
      <w:r w:rsidR="00AB2980">
        <w:rPr>
          <w:rFonts w:asciiTheme="majorHAnsi" w:hAnsiTheme="majorHAnsi" w:cstheme="majorHAnsi"/>
        </w:rPr>
        <w:t>.  This resistance</w:t>
      </w:r>
      <w:r>
        <w:rPr>
          <w:rFonts w:asciiTheme="majorHAnsi" w:hAnsiTheme="majorHAnsi" w:cstheme="majorHAnsi"/>
        </w:rPr>
        <w:t xml:space="preserve"> has been </w:t>
      </w:r>
      <w:r w:rsidR="00AB2980">
        <w:rPr>
          <w:rFonts w:asciiTheme="majorHAnsi" w:hAnsiTheme="majorHAnsi" w:cstheme="majorHAnsi"/>
        </w:rPr>
        <w:t>linked</w:t>
      </w:r>
      <w:r>
        <w:rPr>
          <w:rFonts w:asciiTheme="majorHAnsi" w:hAnsiTheme="majorHAnsi" w:cstheme="majorHAnsi"/>
        </w:rPr>
        <w:t xml:space="preserve"> to </w:t>
      </w:r>
      <w:r w:rsidR="00370B92">
        <w:rPr>
          <w:rFonts w:asciiTheme="majorHAnsi" w:hAnsiTheme="majorHAnsi" w:cstheme="majorHAnsi"/>
        </w:rPr>
        <w:t xml:space="preserve">lack of </w:t>
      </w:r>
      <w:r>
        <w:rPr>
          <w:rFonts w:asciiTheme="majorHAnsi" w:hAnsiTheme="majorHAnsi" w:cstheme="majorHAnsi"/>
        </w:rPr>
        <w:t xml:space="preserve">economical, logistics and technical </w:t>
      </w:r>
      <w:r>
        <w:rPr>
          <w:rFonts w:asciiTheme="majorHAnsi" w:hAnsiTheme="majorHAnsi" w:cstheme="majorHAnsi"/>
        </w:rPr>
        <w:lastRenderedPageBreak/>
        <w:t xml:space="preserve">readiness </w:t>
      </w:r>
      <w:r w:rsidR="00370B92">
        <w:rPr>
          <w:rFonts w:asciiTheme="majorHAnsi" w:hAnsiTheme="majorHAnsi" w:cstheme="majorHAnsi"/>
        </w:rPr>
        <w:t xml:space="preserve">of physicians </w:t>
      </w:r>
      <w:r>
        <w:rPr>
          <w:rFonts w:asciiTheme="majorHAnsi" w:hAnsiTheme="majorHAnsi" w:cstheme="majorHAnsi"/>
        </w:rPr>
        <w:t xml:space="preserve">to adopt them.  Furthermore, physicians fear that their lack of computer skills may have an impact on the time of adoption and use of the EHR systems.  Even more, some physicians have even expressed that they may retire early or join larger organizations in order to avoid legal and </w:t>
      </w:r>
      <w:r w:rsidR="00A85639">
        <w:rPr>
          <w:rFonts w:asciiTheme="majorHAnsi" w:hAnsiTheme="majorHAnsi" w:cstheme="majorHAnsi"/>
        </w:rPr>
        <w:t>financial problems</w:t>
      </w:r>
      <w:r>
        <w:rPr>
          <w:rFonts w:asciiTheme="majorHAnsi" w:hAnsiTheme="majorHAnsi" w:cstheme="majorHAnsi"/>
        </w:rPr>
        <w:t>.</w:t>
      </w:r>
      <w:sdt>
        <w:sdtPr>
          <w:rPr>
            <w:rFonts w:asciiTheme="majorHAnsi" w:hAnsiTheme="majorHAnsi" w:cstheme="majorHAnsi"/>
          </w:rPr>
          <w:id w:val="-86546926"/>
          <w:citation/>
        </w:sdtPr>
        <w:sdtEndPr/>
        <w:sdtContent>
          <w:r>
            <w:rPr>
              <w:rFonts w:asciiTheme="majorHAnsi" w:hAnsiTheme="majorHAnsi" w:cstheme="majorHAnsi"/>
            </w:rPr>
            <w:fldChar w:fldCharType="begin"/>
          </w:r>
          <w:r w:rsidRPr="002C5FBD">
            <w:rPr>
              <w:rFonts w:asciiTheme="majorHAnsi" w:hAnsiTheme="majorHAnsi" w:cstheme="majorHAnsi"/>
            </w:rPr>
            <w:instrText xml:space="preserve"> CITATION Aja13 \l 2058 </w:instrText>
          </w:r>
          <w:r>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(Ajami &amp; Bagheri-Tadi, 2013)</w:t>
          </w:r>
          <w:r>
            <w:rPr>
              <w:rFonts w:asciiTheme="majorHAnsi" w:hAnsiTheme="majorHAnsi" w:cstheme="majorHAnsi"/>
            </w:rPr>
            <w:fldChar w:fldCharType="end"/>
          </w:r>
        </w:sdtContent>
      </w:sdt>
      <w:r w:rsidR="0025641B">
        <w:rPr>
          <w:rFonts w:asciiTheme="majorHAnsi" w:hAnsiTheme="majorHAnsi" w:cstheme="majorHAnsi"/>
        </w:rPr>
        <w:t xml:space="preserve"> </w:t>
      </w:r>
    </w:p>
    <w:p w14:paraId="05FC9FED" w14:textId="77777777" w:rsidR="00586D85" w:rsidRPr="00586D85" w:rsidRDefault="00370B92" w:rsidP="00586D85">
      <w:pPr>
        <w:pStyle w:val="Heading2"/>
        <w:rPr>
          <w:rStyle w:val="Heading3Char"/>
          <w:b/>
          <w:bCs/>
        </w:rPr>
      </w:pPr>
      <w:r w:rsidRPr="00586D85">
        <w:rPr>
          <w:rStyle w:val="Heading3Char"/>
          <w:b/>
          <w:bCs/>
        </w:rPr>
        <w:t>Infrastructure</w:t>
      </w:r>
    </w:p>
    <w:p w14:paraId="02454F30" w14:textId="6E030C52" w:rsidR="007461F2" w:rsidRDefault="00370B92" w:rsidP="009025EA">
      <w:pPr>
        <w:rPr>
          <w:rFonts w:asciiTheme="majorHAnsi" w:hAnsiTheme="majorHAnsi" w:cstheme="majorHAnsi"/>
        </w:rPr>
      </w:pPr>
      <w:r>
        <w:t xml:space="preserve">Part of the infrastructure pertaining to the EHR relies on the data interoperability.  </w:t>
      </w:r>
      <w:r w:rsidR="00C109F5">
        <w:rPr>
          <w:rFonts w:asciiTheme="majorHAnsi" w:hAnsiTheme="majorHAnsi" w:cstheme="majorHAnsi"/>
        </w:rPr>
        <w:t xml:space="preserve">The data interoperability, which can be described as the capability of interpreting data through different platforms with the same results, has been point to the EHR.  </w:t>
      </w:r>
      <w:r w:rsidR="009025EA">
        <w:rPr>
          <w:rFonts w:asciiTheme="majorHAnsi" w:hAnsiTheme="majorHAnsi" w:cstheme="majorHAnsi"/>
        </w:rPr>
        <w:t xml:space="preserve">On </w:t>
      </w:r>
      <w:r w:rsidR="00E04688">
        <w:rPr>
          <w:rFonts w:asciiTheme="majorHAnsi" w:hAnsiTheme="majorHAnsi" w:cstheme="majorHAnsi"/>
        </w:rPr>
        <w:t>this area</w:t>
      </w:r>
      <w:r w:rsidR="009025EA">
        <w:rPr>
          <w:rFonts w:asciiTheme="majorHAnsi" w:hAnsiTheme="majorHAnsi" w:cstheme="majorHAnsi"/>
        </w:rPr>
        <w:t>, health care systems can be noticeably benefited by the increased delivery of guideline-based care; inter operational accessibility; accuracy on patient documentation; patient surveillance and monitoring; and, reduced medication errors.</w:t>
      </w:r>
      <w:sdt>
        <w:sdtPr>
          <w:rPr>
            <w:rFonts w:asciiTheme="majorHAnsi" w:hAnsiTheme="majorHAnsi" w:cstheme="majorHAnsi"/>
          </w:rPr>
          <w:id w:val="-1793504318"/>
          <w:citation/>
        </w:sdtPr>
        <w:sdtEndPr/>
        <w:sdtContent>
          <w:r w:rsidR="009025EA">
            <w:rPr>
              <w:rFonts w:asciiTheme="majorHAnsi" w:hAnsiTheme="majorHAnsi" w:cstheme="majorHAnsi"/>
            </w:rPr>
            <w:fldChar w:fldCharType="begin"/>
          </w:r>
          <w:r w:rsidR="009025EA" w:rsidRPr="00A75AB6">
            <w:rPr>
              <w:rFonts w:asciiTheme="majorHAnsi" w:hAnsiTheme="majorHAnsi" w:cstheme="majorHAnsi"/>
            </w:rPr>
            <w:instrText xml:space="preserve"> CITATION Alv15 \l 2058 </w:instrText>
          </w:r>
          <w:r w:rsidR="009025EA">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(Alvandi, 2015)</w:t>
          </w:r>
          <w:r w:rsidR="009025EA">
            <w:rPr>
              <w:rFonts w:asciiTheme="majorHAnsi" w:hAnsiTheme="majorHAnsi" w:cstheme="majorHAnsi"/>
            </w:rPr>
            <w:fldChar w:fldCharType="end"/>
          </w:r>
        </w:sdtContent>
      </w:sdt>
      <w:r w:rsidR="009025EA">
        <w:rPr>
          <w:rFonts w:asciiTheme="majorHAnsi" w:hAnsiTheme="majorHAnsi" w:cstheme="majorHAnsi"/>
        </w:rPr>
        <w:t xml:space="preserve">  As a result of this, there is an increase in quality care, patient satisfaction, shortened hospitalizations, and less readmissions.</w:t>
      </w:r>
      <w:sdt>
        <w:sdtPr>
          <w:rPr>
            <w:rFonts w:asciiTheme="majorHAnsi" w:hAnsiTheme="majorHAnsi" w:cstheme="majorHAnsi"/>
          </w:rPr>
          <w:id w:val="-960963776"/>
          <w:citation/>
        </w:sdtPr>
        <w:sdtEndPr/>
        <w:sdtContent>
          <w:r w:rsidR="009025EA">
            <w:rPr>
              <w:rFonts w:asciiTheme="majorHAnsi" w:hAnsiTheme="majorHAnsi" w:cstheme="majorHAnsi"/>
            </w:rPr>
            <w:fldChar w:fldCharType="begin"/>
          </w:r>
          <w:r w:rsidR="009025EA" w:rsidRPr="00434659">
            <w:rPr>
              <w:rFonts w:asciiTheme="majorHAnsi" w:hAnsiTheme="majorHAnsi" w:cstheme="majorHAnsi"/>
            </w:rPr>
            <w:instrText xml:space="preserve"> CITATION Hes15 \l 2058 </w:instrText>
          </w:r>
          <w:r w:rsidR="009025EA">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(Hessels, Flynn, Cimiotti, Bakken, &amp; Gershon, 2015)</w:t>
          </w:r>
          <w:r w:rsidR="009025EA">
            <w:rPr>
              <w:rFonts w:asciiTheme="majorHAnsi" w:hAnsiTheme="majorHAnsi" w:cstheme="majorHAnsi"/>
            </w:rPr>
            <w:fldChar w:fldCharType="end"/>
          </w:r>
        </w:sdtContent>
      </w:sdt>
      <w:r w:rsidR="009025EA">
        <w:rPr>
          <w:rFonts w:asciiTheme="majorHAnsi" w:hAnsiTheme="majorHAnsi" w:cstheme="majorHAnsi"/>
        </w:rPr>
        <w:t xml:space="preserve">  </w:t>
      </w:r>
    </w:p>
    <w:p w14:paraId="7DA3F359" w14:textId="2840765F" w:rsidR="009025EA" w:rsidRDefault="00F26600" w:rsidP="009025EA">
      <w:pPr>
        <w:rPr>
          <w:rFonts w:asciiTheme="majorHAnsi" w:hAnsiTheme="majorHAnsi" w:cstheme="majorHAnsi"/>
        </w:rPr>
      </w:pPr>
      <w:r>
        <w:rPr>
          <w:rFonts w:asciiTheme="majorHAnsi" w:hAnsiTheme="majorHAnsi" w:cstheme="majorHAnsi"/>
        </w:rPr>
        <w:t xml:space="preserve">The simplification and delegation repetitive tasks </w:t>
      </w:r>
      <w:r w:rsidR="00AB2980">
        <w:rPr>
          <w:rFonts w:asciiTheme="majorHAnsi" w:hAnsiTheme="majorHAnsi" w:cstheme="majorHAnsi"/>
        </w:rPr>
        <w:t xml:space="preserve">are some of the objectives of </w:t>
      </w:r>
      <w:r>
        <w:rPr>
          <w:rFonts w:asciiTheme="majorHAnsi" w:hAnsiTheme="majorHAnsi" w:cstheme="majorHAnsi"/>
        </w:rPr>
        <w:t xml:space="preserve">EHR system.  </w:t>
      </w:r>
      <w:r w:rsidR="00AB2980">
        <w:rPr>
          <w:rFonts w:asciiTheme="majorHAnsi" w:hAnsiTheme="majorHAnsi" w:cstheme="majorHAnsi"/>
        </w:rPr>
        <w:t>For this purpose, t</w:t>
      </w:r>
      <w:r>
        <w:rPr>
          <w:rFonts w:asciiTheme="majorHAnsi" w:hAnsiTheme="majorHAnsi" w:cstheme="majorHAnsi"/>
        </w:rPr>
        <w:t xml:space="preserve">here are a number of EHR systems that allow the health care provider to copy-paste information from one patient to another patient.  </w:t>
      </w:r>
      <w:r w:rsidR="00AB2980">
        <w:rPr>
          <w:rFonts w:asciiTheme="majorHAnsi" w:hAnsiTheme="majorHAnsi" w:cstheme="majorHAnsi"/>
        </w:rPr>
        <w:t>In addition</w:t>
      </w:r>
      <w:r>
        <w:rPr>
          <w:rFonts w:asciiTheme="majorHAnsi" w:hAnsiTheme="majorHAnsi" w:cstheme="majorHAnsi"/>
        </w:rPr>
        <w:t>, the EHR systems allow the use of template to fill out the information</w:t>
      </w:r>
      <w:r w:rsidR="00AB2980">
        <w:rPr>
          <w:rFonts w:asciiTheme="majorHAnsi" w:hAnsiTheme="majorHAnsi" w:cstheme="majorHAnsi"/>
        </w:rPr>
        <w:t xml:space="preserve"> as a means of task simplification</w:t>
      </w:r>
      <w:r>
        <w:rPr>
          <w:rFonts w:asciiTheme="majorHAnsi" w:hAnsiTheme="majorHAnsi" w:cstheme="majorHAnsi"/>
        </w:rPr>
        <w:t xml:space="preserve">.  As it was stated by </w:t>
      </w:r>
      <w:r w:rsidR="00370B92" w:rsidRPr="001224A9">
        <w:rPr>
          <w:rFonts w:asciiTheme="majorHAnsi" w:hAnsiTheme="majorHAnsi" w:cstheme="majorHAnsi"/>
          <w:noProof/>
        </w:rPr>
        <w:t xml:space="preserve">Bowman </w:t>
      </w:r>
      <w:r w:rsidR="00370B92">
        <w:rPr>
          <w:rFonts w:asciiTheme="majorHAnsi" w:hAnsiTheme="majorHAnsi" w:cstheme="majorHAnsi"/>
          <w:noProof/>
        </w:rPr>
        <w:t>(</w:t>
      </w:r>
      <w:r w:rsidR="00370B92" w:rsidRPr="001224A9">
        <w:rPr>
          <w:rFonts w:asciiTheme="majorHAnsi" w:hAnsiTheme="majorHAnsi" w:cstheme="majorHAnsi"/>
          <w:noProof/>
        </w:rPr>
        <w:t>2013)</w:t>
      </w:r>
      <w:r>
        <w:rPr>
          <w:rFonts w:asciiTheme="majorHAnsi" w:hAnsiTheme="majorHAnsi" w:cstheme="majorHAnsi"/>
        </w:rPr>
        <w:t xml:space="preserve">, data </w:t>
      </w:r>
      <w:r w:rsidR="00370B92">
        <w:rPr>
          <w:rFonts w:asciiTheme="majorHAnsi" w:hAnsiTheme="majorHAnsi" w:cstheme="majorHAnsi"/>
        </w:rPr>
        <w:t>being</w:t>
      </w:r>
      <w:r>
        <w:rPr>
          <w:rFonts w:asciiTheme="majorHAnsi" w:hAnsiTheme="majorHAnsi" w:cstheme="majorHAnsi"/>
        </w:rPr>
        <w:t xml:space="preserve"> copy-pasted from one patient into another </w:t>
      </w:r>
      <w:r w:rsidR="00370B92">
        <w:rPr>
          <w:rFonts w:asciiTheme="majorHAnsi" w:hAnsiTheme="majorHAnsi" w:cstheme="majorHAnsi"/>
        </w:rPr>
        <w:t>enhances the</w:t>
      </w:r>
      <w:r>
        <w:rPr>
          <w:rFonts w:asciiTheme="majorHAnsi" w:hAnsiTheme="majorHAnsi" w:cstheme="majorHAnsi"/>
        </w:rPr>
        <w:t xml:space="preserve"> loss of traceability of information.  </w:t>
      </w:r>
      <w:r w:rsidR="003641BA">
        <w:rPr>
          <w:rFonts w:asciiTheme="majorHAnsi" w:hAnsiTheme="majorHAnsi" w:cstheme="majorHAnsi"/>
        </w:rPr>
        <w:t>This author also discusses how the use of templates affect</w:t>
      </w:r>
      <w:r w:rsidR="00A85639">
        <w:rPr>
          <w:rFonts w:asciiTheme="majorHAnsi" w:hAnsiTheme="majorHAnsi" w:cstheme="majorHAnsi"/>
        </w:rPr>
        <w:t>s</w:t>
      </w:r>
      <w:r w:rsidR="003641BA">
        <w:rPr>
          <w:rFonts w:asciiTheme="majorHAnsi" w:hAnsiTheme="majorHAnsi" w:cstheme="majorHAnsi"/>
        </w:rPr>
        <w:t xml:space="preserve"> the quality of the data provided by the health care providers.  </w:t>
      </w:r>
      <w:r w:rsidR="00143530">
        <w:rPr>
          <w:rFonts w:asciiTheme="majorHAnsi" w:hAnsiTheme="majorHAnsi" w:cstheme="majorHAnsi"/>
        </w:rPr>
        <w:t>Furthermore</w:t>
      </w:r>
      <w:r>
        <w:rPr>
          <w:rFonts w:asciiTheme="majorHAnsi" w:hAnsiTheme="majorHAnsi" w:cstheme="majorHAnsi"/>
        </w:rPr>
        <w:t xml:space="preserve">, the author </w:t>
      </w:r>
      <w:r w:rsidR="00A77D2E">
        <w:rPr>
          <w:rFonts w:asciiTheme="majorHAnsi" w:hAnsiTheme="majorHAnsi" w:cstheme="majorHAnsi"/>
        </w:rPr>
        <w:t xml:space="preserve">talks about </w:t>
      </w:r>
      <w:r w:rsidR="00370B92">
        <w:rPr>
          <w:rFonts w:asciiTheme="majorHAnsi" w:hAnsiTheme="majorHAnsi" w:cstheme="majorHAnsi"/>
        </w:rPr>
        <w:t>how</w:t>
      </w:r>
      <w:r w:rsidR="00A77D2E">
        <w:rPr>
          <w:rFonts w:asciiTheme="majorHAnsi" w:hAnsiTheme="majorHAnsi" w:cstheme="majorHAnsi"/>
        </w:rPr>
        <w:t xml:space="preserve"> data discrepancies may arise from the </w:t>
      </w:r>
      <w:r w:rsidR="001F5C95">
        <w:rPr>
          <w:rFonts w:asciiTheme="majorHAnsi" w:hAnsiTheme="majorHAnsi" w:cstheme="majorHAnsi"/>
        </w:rPr>
        <w:t xml:space="preserve">interchangeable </w:t>
      </w:r>
      <w:r w:rsidR="00370B92">
        <w:rPr>
          <w:rFonts w:asciiTheme="majorHAnsi" w:hAnsiTheme="majorHAnsi" w:cstheme="majorHAnsi"/>
        </w:rPr>
        <w:t>employment</w:t>
      </w:r>
      <w:r w:rsidR="00640300">
        <w:rPr>
          <w:rFonts w:asciiTheme="majorHAnsi" w:hAnsiTheme="majorHAnsi" w:cstheme="majorHAnsi"/>
        </w:rPr>
        <w:t xml:space="preserve"> of structured and unstructured data</w:t>
      </w:r>
      <w:r w:rsidR="00370B92">
        <w:rPr>
          <w:rFonts w:asciiTheme="majorHAnsi" w:hAnsiTheme="majorHAnsi" w:cstheme="majorHAnsi"/>
        </w:rPr>
        <w:t xml:space="preserve"> within EHR systems</w:t>
      </w:r>
      <w:r w:rsidR="00640300">
        <w:rPr>
          <w:rFonts w:asciiTheme="majorHAnsi" w:hAnsiTheme="majorHAnsi" w:cstheme="majorHAnsi"/>
        </w:rPr>
        <w:t>.  Th</w:t>
      </w:r>
      <w:r w:rsidR="007C6E40">
        <w:rPr>
          <w:rFonts w:asciiTheme="majorHAnsi" w:hAnsiTheme="majorHAnsi" w:cstheme="majorHAnsi"/>
        </w:rPr>
        <w:t xml:space="preserve">is disjointed form of introducing data </w:t>
      </w:r>
      <w:r w:rsidR="00640300">
        <w:rPr>
          <w:rFonts w:asciiTheme="majorHAnsi" w:hAnsiTheme="majorHAnsi" w:cstheme="majorHAnsi"/>
        </w:rPr>
        <w:t>can have as a result data being lost</w:t>
      </w:r>
      <w:r w:rsidR="001F5C95">
        <w:rPr>
          <w:rFonts w:asciiTheme="majorHAnsi" w:hAnsiTheme="majorHAnsi" w:cstheme="majorHAnsi"/>
        </w:rPr>
        <w:t>, and,</w:t>
      </w:r>
      <w:r w:rsidR="00640300">
        <w:rPr>
          <w:rFonts w:asciiTheme="majorHAnsi" w:hAnsiTheme="majorHAnsi" w:cstheme="majorHAnsi"/>
        </w:rPr>
        <w:t xml:space="preserve"> incorrect</w:t>
      </w:r>
      <w:r w:rsidR="001F5C95">
        <w:rPr>
          <w:rFonts w:asciiTheme="majorHAnsi" w:hAnsiTheme="majorHAnsi" w:cstheme="majorHAnsi"/>
        </w:rPr>
        <w:t>ly</w:t>
      </w:r>
      <w:r w:rsidR="00640300">
        <w:rPr>
          <w:rFonts w:asciiTheme="majorHAnsi" w:hAnsiTheme="majorHAnsi" w:cstheme="majorHAnsi"/>
        </w:rPr>
        <w:t xml:space="preserve"> entered, displayed or transmitted.  </w:t>
      </w:r>
      <w:r w:rsidR="00A85639">
        <w:rPr>
          <w:rFonts w:asciiTheme="majorHAnsi" w:hAnsiTheme="majorHAnsi" w:cstheme="majorHAnsi"/>
        </w:rPr>
        <w:t>Moreover, these</w:t>
      </w:r>
      <w:r w:rsidR="00640300">
        <w:rPr>
          <w:rFonts w:asciiTheme="majorHAnsi" w:hAnsiTheme="majorHAnsi" w:cstheme="majorHAnsi"/>
        </w:rPr>
        <w:t xml:space="preserve"> errors </w:t>
      </w:r>
      <w:r w:rsidR="001F5C95">
        <w:rPr>
          <w:rFonts w:asciiTheme="majorHAnsi" w:hAnsiTheme="majorHAnsi" w:cstheme="majorHAnsi"/>
        </w:rPr>
        <w:t xml:space="preserve">can provoke the </w:t>
      </w:r>
      <w:r w:rsidR="00640300">
        <w:rPr>
          <w:rFonts w:asciiTheme="majorHAnsi" w:hAnsiTheme="majorHAnsi" w:cstheme="majorHAnsi"/>
        </w:rPr>
        <w:t>accumulat</w:t>
      </w:r>
      <w:r w:rsidR="001F5C95">
        <w:rPr>
          <w:rFonts w:asciiTheme="majorHAnsi" w:hAnsiTheme="majorHAnsi" w:cstheme="majorHAnsi"/>
        </w:rPr>
        <w:t>ion</w:t>
      </w:r>
      <w:r w:rsidR="00640300">
        <w:rPr>
          <w:rFonts w:asciiTheme="majorHAnsi" w:hAnsiTheme="majorHAnsi" w:cstheme="majorHAnsi"/>
        </w:rPr>
        <w:t xml:space="preserve"> </w:t>
      </w:r>
      <w:r w:rsidR="001F5C95">
        <w:rPr>
          <w:rFonts w:asciiTheme="majorHAnsi" w:hAnsiTheme="majorHAnsi" w:cstheme="majorHAnsi"/>
        </w:rPr>
        <w:t xml:space="preserve">of </w:t>
      </w:r>
      <w:r w:rsidR="007C6E40">
        <w:rPr>
          <w:rFonts w:asciiTheme="majorHAnsi" w:hAnsiTheme="majorHAnsi" w:cstheme="majorHAnsi"/>
        </w:rPr>
        <w:t xml:space="preserve">great amount </w:t>
      </w:r>
      <w:r w:rsidR="001F5C95">
        <w:rPr>
          <w:rFonts w:asciiTheme="majorHAnsi" w:hAnsiTheme="majorHAnsi" w:cstheme="majorHAnsi"/>
        </w:rPr>
        <w:t xml:space="preserve">useless </w:t>
      </w:r>
      <w:r w:rsidR="00640300">
        <w:rPr>
          <w:rFonts w:asciiTheme="majorHAnsi" w:hAnsiTheme="majorHAnsi" w:cstheme="majorHAnsi"/>
        </w:rPr>
        <w:t>data</w:t>
      </w:r>
      <w:r w:rsidR="007C6E40">
        <w:rPr>
          <w:rFonts w:asciiTheme="majorHAnsi" w:hAnsiTheme="majorHAnsi" w:cstheme="majorHAnsi"/>
        </w:rPr>
        <w:t xml:space="preserve"> that </w:t>
      </w:r>
      <w:r w:rsidR="003641BA">
        <w:rPr>
          <w:rFonts w:asciiTheme="majorHAnsi" w:hAnsiTheme="majorHAnsi" w:cstheme="majorHAnsi"/>
        </w:rPr>
        <w:t>can</w:t>
      </w:r>
      <w:r w:rsidR="007C6E40">
        <w:rPr>
          <w:rFonts w:asciiTheme="majorHAnsi" w:hAnsiTheme="majorHAnsi" w:cstheme="majorHAnsi"/>
        </w:rPr>
        <w:t xml:space="preserve"> result in medical errors</w:t>
      </w:r>
      <w:r w:rsidR="00640300">
        <w:rPr>
          <w:rFonts w:asciiTheme="majorHAnsi" w:hAnsiTheme="majorHAnsi" w:cstheme="majorHAnsi"/>
        </w:rPr>
        <w:t xml:space="preserve">.  </w:t>
      </w:r>
    </w:p>
    <w:p w14:paraId="618BDCBE" w14:textId="77777777" w:rsidR="00090848" w:rsidRDefault="00090848" w:rsidP="00090848">
      <w:pPr>
        <w:pStyle w:val="Heading1"/>
      </w:pPr>
      <w:r>
        <w:lastRenderedPageBreak/>
        <w:t>Discussion</w:t>
      </w:r>
    </w:p>
    <w:p w14:paraId="23160EE3" w14:textId="2FDCC9A5" w:rsidR="00C2332C" w:rsidRDefault="001F30E2" w:rsidP="00C2332C">
      <w:pPr>
        <w:rPr>
          <w:rFonts w:asciiTheme="majorHAnsi" w:hAnsiTheme="majorHAnsi" w:cstheme="majorHAnsi"/>
        </w:rPr>
      </w:pPr>
      <w:r>
        <w:rPr>
          <w:rFonts w:asciiTheme="majorHAnsi" w:hAnsiTheme="majorHAnsi" w:cstheme="majorHAnsi"/>
        </w:rPr>
        <w:t>Some articles have shown that t</w:t>
      </w:r>
      <w:r w:rsidR="00090848">
        <w:rPr>
          <w:rFonts w:asciiTheme="majorHAnsi" w:hAnsiTheme="majorHAnsi" w:cstheme="majorHAnsi"/>
        </w:rPr>
        <w:t>he implementation of the EHR system</w:t>
      </w:r>
      <w:r w:rsidR="00A85639">
        <w:rPr>
          <w:rFonts w:asciiTheme="majorHAnsi" w:hAnsiTheme="majorHAnsi" w:cstheme="majorHAnsi"/>
        </w:rPr>
        <w:t>s</w:t>
      </w:r>
      <w:r w:rsidR="00C2332C">
        <w:rPr>
          <w:rFonts w:asciiTheme="majorHAnsi" w:hAnsiTheme="majorHAnsi" w:cstheme="majorHAnsi"/>
        </w:rPr>
        <w:t xml:space="preserve"> ha</w:t>
      </w:r>
      <w:r w:rsidR="00A85639">
        <w:rPr>
          <w:rFonts w:asciiTheme="majorHAnsi" w:hAnsiTheme="majorHAnsi" w:cstheme="majorHAnsi"/>
        </w:rPr>
        <w:t>ve</w:t>
      </w:r>
      <w:r w:rsidR="00090848">
        <w:rPr>
          <w:rFonts w:asciiTheme="majorHAnsi" w:hAnsiTheme="majorHAnsi" w:cstheme="majorHAnsi"/>
        </w:rPr>
        <w:t xml:space="preserve"> increase</w:t>
      </w:r>
      <w:r w:rsidR="00C2332C">
        <w:rPr>
          <w:rFonts w:asciiTheme="majorHAnsi" w:hAnsiTheme="majorHAnsi" w:cstheme="majorHAnsi"/>
        </w:rPr>
        <w:t>d</w:t>
      </w:r>
      <w:r w:rsidR="00090848">
        <w:rPr>
          <w:rFonts w:asciiTheme="majorHAnsi" w:hAnsiTheme="majorHAnsi" w:cstheme="majorHAnsi"/>
        </w:rPr>
        <w:t xml:space="preserve"> quality care, patient satisfaction, shortened hospitalizations, and less readmissions.</w:t>
      </w:r>
      <w:sdt>
        <w:sdtPr>
          <w:rPr>
            <w:rFonts w:asciiTheme="majorHAnsi" w:hAnsiTheme="majorHAnsi" w:cstheme="majorHAnsi"/>
          </w:rPr>
          <w:id w:val="-1886172186"/>
          <w:citation/>
        </w:sdtPr>
        <w:sdtEndPr/>
        <w:sdtContent>
          <w:r w:rsidR="00090848">
            <w:rPr>
              <w:rFonts w:asciiTheme="majorHAnsi" w:hAnsiTheme="majorHAnsi" w:cstheme="majorHAnsi"/>
            </w:rPr>
            <w:fldChar w:fldCharType="begin"/>
          </w:r>
          <w:r w:rsidR="00090848" w:rsidRPr="00434659">
            <w:rPr>
              <w:rFonts w:asciiTheme="majorHAnsi" w:hAnsiTheme="majorHAnsi" w:cstheme="majorHAnsi"/>
            </w:rPr>
            <w:instrText xml:space="preserve"> CITATION Hes15 \l 2058 </w:instrText>
          </w:r>
          <w:r w:rsidR="00090848">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(Hessels, Flynn, Cimiotti, Bakken, &amp; Gershon, 2015)</w:t>
          </w:r>
          <w:r w:rsidR="00090848">
            <w:rPr>
              <w:rFonts w:asciiTheme="majorHAnsi" w:hAnsiTheme="majorHAnsi" w:cstheme="majorHAnsi"/>
            </w:rPr>
            <w:fldChar w:fldCharType="end"/>
          </w:r>
        </w:sdtContent>
      </w:sdt>
      <w:r w:rsidR="00090848">
        <w:rPr>
          <w:rFonts w:asciiTheme="majorHAnsi" w:hAnsiTheme="majorHAnsi" w:cstheme="majorHAnsi"/>
        </w:rPr>
        <w:t xml:space="preserve">  </w:t>
      </w:r>
      <w:r w:rsidR="00C2332C">
        <w:rPr>
          <w:rFonts w:asciiTheme="majorHAnsi" w:hAnsiTheme="majorHAnsi" w:cstheme="majorHAnsi"/>
        </w:rPr>
        <w:t xml:space="preserve">On the contrary, </w:t>
      </w:r>
      <w:r w:rsidR="000C7381" w:rsidRPr="001A76C6">
        <w:rPr>
          <w:rFonts w:asciiTheme="majorHAnsi" w:hAnsiTheme="majorHAnsi" w:cstheme="majorHAnsi"/>
          <w:noProof/>
        </w:rPr>
        <w:t>Bowman</w:t>
      </w:r>
      <w:r w:rsidR="000C7381">
        <w:rPr>
          <w:rFonts w:asciiTheme="majorHAnsi" w:hAnsiTheme="majorHAnsi" w:cstheme="majorHAnsi"/>
          <w:noProof/>
        </w:rPr>
        <w:t xml:space="preserve"> (</w:t>
      </w:r>
      <w:r w:rsidR="000C7381" w:rsidRPr="001A76C6">
        <w:rPr>
          <w:rFonts w:asciiTheme="majorHAnsi" w:hAnsiTheme="majorHAnsi" w:cstheme="majorHAnsi"/>
          <w:noProof/>
        </w:rPr>
        <w:t>2013)</w:t>
      </w:r>
      <w:r w:rsidR="00C2332C">
        <w:rPr>
          <w:rFonts w:asciiTheme="majorHAnsi" w:hAnsiTheme="majorHAnsi" w:cstheme="majorHAnsi"/>
        </w:rPr>
        <w:t xml:space="preserve"> have found that these EHR systems ha</w:t>
      </w:r>
      <w:r w:rsidR="00A85639">
        <w:rPr>
          <w:rFonts w:asciiTheme="majorHAnsi" w:hAnsiTheme="majorHAnsi" w:cstheme="majorHAnsi"/>
        </w:rPr>
        <w:t>ve</w:t>
      </w:r>
      <w:r w:rsidR="00C2332C">
        <w:rPr>
          <w:rFonts w:asciiTheme="majorHAnsi" w:hAnsiTheme="majorHAnsi" w:cstheme="majorHAnsi"/>
        </w:rPr>
        <w:t xml:space="preserve"> failed to show benefits due to the shortcoming</w:t>
      </w:r>
      <w:r w:rsidR="00A85639">
        <w:rPr>
          <w:rFonts w:asciiTheme="majorHAnsi" w:hAnsiTheme="majorHAnsi" w:cstheme="majorHAnsi"/>
        </w:rPr>
        <w:t>s</w:t>
      </w:r>
      <w:r w:rsidR="00C2332C">
        <w:rPr>
          <w:rFonts w:asciiTheme="majorHAnsi" w:hAnsiTheme="majorHAnsi" w:cstheme="majorHAnsi"/>
        </w:rPr>
        <w:t xml:space="preserve"> on </w:t>
      </w:r>
      <w:r w:rsidR="00A85639">
        <w:rPr>
          <w:rFonts w:asciiTheme="majorHAnsi" w:hAnsiTheme="majorHAnsi" w:cstheme="majorHAnsi"/>
        </w:rPr>
        <w:t>their</w:t>
      </w:r>
      <w:r w:rsidR="00C2332C">
        <w:rPr>
          <w:rFonts w:asciiTheme="majorHAnsi" w:hAnsiTheme="majorHAnsi" w:cstheme="majorHAnsi"/>
        </w:rPr>
        <w:t xml:space="preserve"> implementation.  The author discusses that the hazards are mostly related to the loss of information integrity.  Furthermore, these errors can have a great impact on patient safety resulting in fraud and even iatrogenesis.  </w:t>
      </w:r>
      <w:r w:rsidR="00C2332C" w:rsidRPr="00B34E90">
        <w:rPr>
          <w:rFonts w:asciiTheme="majorHAnsi" w:hAnsiTheme="majorHAnsi" w:cstheme="majorHAnsi"/>
        </w:rPr>
        <w:t xml:space="preserve">All of these errors can be related with the lack of understanding of the vendor </w:t>
      </w:r>
      <w:r w:rsidR="003641BA">
        <w:rPr>
          <w:rFonts w:asciiTheme="majorHAnsi" w:hAnsiTheme="majorHAnsi" w:cstheme="majorHAnsi"/>
        </w:rPr>
        <w:t xml:space="preserve">in relation to </w:t>
      </w:r>
      <w:r w:rsidR="00C2332C" w:rsidRPr="00B34E90">
        <w:rPr>
          <w:rFonts w:asciiTheme="majorHAnsi" w:hAnsiTheme="majorHAnsi" w:cstheme="majorHAnsi"/>
        </w:rPr>
        <w:t>the health care use cases and the poor system usability</w:t>
      </w:r>
      <w:r w:rsidR="00A85639">
        <w:rPr>
          <w:rFonts w:asciiTheme="majorHAnsi" w:hAnsiTheme="majorHAnsi" w:cstheme="majorHAnsi"/>
        </w:rPr>
        <w:t xml:space="preserve"> of EHR systems</w:t>
      </w:r>
      <w:r w:rsidR="00C2332C" w:rsidRPr="00B34E90">
        <w:rPr>
          <w:rFonts w:asciiTheme="majorHAnsi" w:hAnsiTheme="majorHAnsi" w:cstheme="majorHAnsi"/>
        </w:rPr>
        <w:t>.</w:t>
      </w:r>
      <w:sdt>
        <w:sdtPr>
          <w:rPr>
            <w:rFonts w:asciiTheme="majorHAnsi" w:hAnsiTheme="majorHAnsi" w:cstheme="majorHAnsi"/>
          </w:rPr>
          <w:id w:val="-1583134724"/>
          <w:citation/>
        </w:sdtPr>
        <w:sdtEndPr/>
        <w:sdtContent>
          <w:r w:rsidR="00C2332C" w:rsidRPr="00B34E90">
            <w:rPr>
              <w:rFonts w:asciiTheme="majorHAnsi" w:hAnsiTheme="majorHAnsi" w:cstheme="majorHAnsi"/>
            </w:rPr>
            <w:fldChar w:fldCharType="begin"/>
          </w:r>
          <w:r w:rsidR="00C2332C" w:rsidRPr="00B34E90">
            <w:rPr>
              <w:rFonts w:asciiTheme="majorHAnsi" w:hAnsiTheme="majorHAnsi" w:cstheme="majorHAnsi"/>
            </w:rPr>
            <w:instrText xml:space="preserve"> CITATION Bow13 \l 2058 </w:instrText>
          </w:r>
          <w:r w:rsidR="00C2332C" w:rsidRPr="00B34E90">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(Bowman, 2013)</w:t>
          </w:r>
          <w:r w:rsidR="00C2332C" w:rsidRPr="00B34E90">
            <w:rPr>
              <w:rFonts w:asciiTheme="majorHAnsi" w:hAnsiTheme="majorHAnsi" w:cstheme="majorHAnsi"/>
            </w:rPr>
            <w:fldChar w:fldCharType="end"/>
          </w:r>
        </w:sdtContent>
      </w:sdt>
    </w:p>
    <w:p w14:paraId="625FF010" w14:textId="77D7D60F" w:rsidR="007C6E40" w:rsidRPr="007461F2" w:rsidRDefault="003641BA" w:rsidP="007C6E40">
      <w:pPr>
        <w:rPr>
          <w:rFonts w:asciiTheme="majorHAnsi" w:hAnsiTheme="majorHAnsi" w:cstheme="majorHAnsi"/>
          <w:strike/>
        </w:rPr>
      </w:pPr>
      <w:r>
        <w:rPr>
          <w:rFonts w:asciiTheme="majorHAnsi" w:hAnsiTheme="majorHAnsi" w:cstheme="majorHAnsi"/>
        </w:rPr>
        <w:t>Likewise</w:t>
      </w:r>
      <w:r w:rsidR="007C6E40">
        <w:rPr>
          <w:rFonts w:asciiTheme="majorHAnsi" w:hAnsiTheme="majorHAnsi" w:cstheme="majorHAnsi"/>
        </w:rPr>
        <w:t>, it has been shown that the exchange of data still represents a major challenge due to the EHR systems limitations to exchange data, high subscription rates for data exchange and lack of harmonization.</w:t>
      </w:r>
      <w:sdt>
        <w:sdtPr>
          <w:rPr>
            <w:rFonts w:asciiTheme="majorHAnsi" w:hAnsiTheme="majorHAnsi" w:cstheme="majorHAnsi"/>
          </w:rPr>
          <w:id w:val="-1205394707"/>
          <w:citation/>
        </w:sdtPr>
        <w:sdtEndPr/>
        <w:sdtContent>
          <w:r w:rsidR="007C6E40">
            <w:rPr>
              <w:rFonts w:asciiTheme="majorHAnsi" w:hAnsiTheme="majorHAnsi" w:cstheme="majorHAnsi"/>
            </w:rPr>
            <w:fldChar w:fldCharType="begin"/>
          </w:r>
          <w:r w:rsidR="007C6E40" w:rsidRPr="00253551">
            <w:rPr>
              <w:rFonts w:asciiTheme="majorHAnsi" w:hAnsiTheme="majorHAnsi" w:cstheme="majorHAnsi"/>
            </w:rPr>
            <w:instrText xml:space="preserve"> CITATION Gol16 \l 2058 </w:instrText>
          </w:r>
          <w:r w:rsidR="007C6E40">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(Gold &amp; McLaughlin, 2016)</w:t>
          </w:r>
          <w:r w:rsidR="007C6E40">
            <w:rPr>
              <w:rFonts w:asciiTheme="majorHAnsi" w:hAnsiTheme="majorHAnsi" w:cstheme="majorHAnsi"/>
            </w:rPr>
            <w:fldChar w:fldCharType="end"/>
          </w:r>
        </w:sdtContent>
      </w:sdt>
      <w:r w:rsidR="007C6E40">
        <w:rPr>
          <w:rFonts w:asciiTheme="majorHAnsi" w:hAnsiTheme="majorHAnsi" w:cstheme="majorHAnsi"/>
        </w:rPr>
        <w:t xml:space="preserve">  </w:t>
      </w:r>
      <w:r w:rsidR="007C6E40" w:rsidRPr="00DD2D58">
        <w:rPr>
          <w:rFonts w:asciiTheme="majorHAnsi" w:hAnsiTheme="majorHAnsi" w:cstheme="majorHAnsi"/>
        </w:rPr>
        <w:t>Adding to the challenge in exchanging data, the vendor lack of knowledge of the business rules of the health care systems and lack of anticipation for Stage 3 has increased the reluctance to adopt EHR systems.</w:t>
      </w:r>
      <w:r>
        <w:rPr>
          <w:rFonts w:asciiTheme="majorHAnsi" w:hAnsiTheme="majorHAnsi" w:cstheme="majorHAnsi"/>
        </w:rPr>
        <w:t xml:space="preserve">  It has been argued that the design and development of EHR systems </w:t>
      </w:r>
      <w:r w:rsidR="007C6E40" w:rsidRPr="00DD2D58">
        <w:rPr>
          <w:rFonts w:asciiTheme="majorHAnsi" w:hAnsiTheme="majorHAnsi" w:cstheme="majorHAnsi"/>
        </w:rPr>
        <w:t>require a more comprehensive involvement from the vendors and stakeholders.</w:t>
      </w:r>
      <w:sdt>
        <w:sdtPr>
          <w:rPr>
            <w:rFonts w:asciiTheme="majorHAnsi" w:hAnsiTheme="majorHAnsi" w:cstheme="majorHAnsi"/>
          </w:rPr>
          <w:id w:val="-1871988597"/>
          <w:citation/>
        </w:sdtPr>
        <w:sdtEndPr/>
        <w:sdtContent>
          <w:r w:rsidR="007C6E40" w:rsidRPr="00DD2D58">
            <w:rPr>
              <w:rFonts w:asciiTheme="majorHAnsi" w:hAnsiTheme="majorHAnsi" w:cstheme="majorHAnsi"/>
            </w:rPr>
            <w:fldChar w:fldCharType="begin"/>
          </w:r>
          <w:r w:rsidR="007C6E40" w:rsidRPr="00DD2D58">
            <w:rPr>
              <w:rFonts w:asciiTheme="majorHAnsi" w:hAnsiTheme="majorHAnsi" w:cstheme="majorHAnsi"/>
            </w:rPr>
            <w:instrText xml:space="preserve"> CITATION Rat15 \l 2058 </w:instrText>
          </w:r>
          <w:r w:rsidR="007C6E40" w:rsidRPr="00DD2D58">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(Ratwani, Faibanks, Hettinger, &amp; Benda, 2015)</w:t>
          </w:r>
          <w:r w:rsidR="007C6E40" w:rsidRPr="00DD2D58">
            <w:rPr>
              <w:rFonts w:asciiTheme="majorHAnsi" w:hAnsiTheme="majorHAnsi" w:cstheme="majorHAnsi"/>
            </w:rPr>
            <w:fldChar w:fldCharType="end"/>
          </w:r>
        </w:sdtContent>
      </w:sdt>
    </w:p>
    <w:p w14:paraId="1B474B8A" w14:textId="0DC21735" w:rsidR="00090848" w:rsidRDefault="00C2332C" w:rsidP="00C2332C">
      <w:pPr>
        <w:rPr>
          <w:rFonts w:asciiTheme="majorHAnsi" w:hAnsiTheme="majorHAnsi" w:cstheme="majorHAnsi"/>
        </w:rPr>
      </w:pPr>
      <w:r>
        <w:rPr>
          <w:rFonts w:asciiTheme="majorHAnsi" w:hAnsiTheme="majorHAnsi" w:cstheme="majorHAnsi"/>
        </w:rPr>
        <w:t xml:space="preserve"> </w:t>
      </w:r>
      <w:r w:rsidR="00143530">
        <w:rPr>
          <w:rFonts w:asciiTheme="majorHAnsi" w:hAnsiTheme="majorHAnsi" w:cstheme="majorHAnsi"/>
        </w:rPr>
        <w:t>Moreover</w:t>
      </w:r>
      <w:r w:rsidR="00090848">
        <w:rPr>
          <w:rFonts w:asciiTheme="majorHAnsi" w:hAnsiTheme="majorHAnsi" w:cstheme="majorHAnsi"/>
        </w:rPr>
        <w:t xml:space="preserve">, there are still a number of unresolved issues around how to implement the data exchange of health care information.  Some of these issues are related to patient ownership of information; the standard </w:t>
      </w:r>
      <w:r w:rsidR="007C6E40">
        <w:rPr>
          <w:rFonts w:asciiTheme="majorHAnsi" w:hAnsiTheme="majorHAnsi" w:cstheme="majorHAnsi"/>
        </w:rPr>
        <w:t>for data exchange</w:t>
      </w:r>
      <w:r w:rsidR="00090848">
        <w:rPr>
          <w:rFonts w:asciiTheme="majorHAnsi" w:hAnsiTheme="majorHAnsi" w:cstheme="majorHAnsi"/>
        </w:rPr>
        <w:t>; and, security and privacy concerns.</w:t>
      </w:r>
      <w:sdt>
        <w:sdtPr>
          <w:rPr>
            <w:rFonts w:asciiTheme="majorHAnsi" w:hAnsiTheme="majorHAnsi" w:cstheme="majorHAnsi"/>
          </w:rPr>
          <w:id w:val="-64035576"/>
          <w:citation/>
        </w:sdtPr>
        <w:sdtEndPr/>
        <w:sdtContent>
          <w:r w:rsidR="00090848">
            <w:rPr>
              <w:rFonts w:asciiTheme="majorHAnsi" w:hAnsiTheme="majorHAnsi" w:cstheme="majorHAnsi"/>
            </w:rPr>
            <w:fldChar w:fldCharType="begin"/>
          </w:r>
          <w:r w:rsidR="00090848">
            <w:rPr>
              <w:rFonts w:asciiTheme="majorHAnsi" w:hAnsiTheme="majorHAnsi" w:cstheme="majorHAnsi"/>
            </w:rPr>
            <w:instrText xml:space="preserve">CITATION Placeholder1 \l 2058 </w:instrText>
          </w:r>
          <w:r w:rsidR="00090848">
            <w:rPr>
              <w:rFonts w:asciiTheme="majorHAnsi" w:hAnsiTheme="majorHAnsi" w:cstheme="majorHAnsi"/>
            </w:rPr>
            <w:fldChar w:fldCharType="separate"/>
          </w:r>
          <w:r w:rsidR="000C7381">
            <w:rPr>
              <w:rFonts w:asciiTheme="majorHAnsi" w:hAnsiTheme="majorHAnsi" w:cstheme="majorHAnsi"/>
              <w:noProof/>
            </w:rPr>
            <w:t xml:space="preserve"> </w:t>
          </w:r>
          <w:r w:rsidR="000C7381" w:rsidRPr="000C7381">
            <w:rPr>
              <w:rFonts w:asciiTheme="majorHAnsi" w:hAnsiTheme="majorHAnsi" w:cstheme="majorHAnsi"/>
              <w:noProof/>
            </w:rPr>
            <w:t>(Gunter &amp; Terry, 2005)</w:t>
          </w:r>
          <w:r w:rsidR="00090848">
            <w:rPr>
              <w:rFonts w:asciiTheme="majorHAnsi" w:hAnsiTheme="majorHAnsi" w:cstheme="majorHAnsi"/>
            </w:rPr>
            <w:fldChar w:fldCharType="end"/>
          </w:r>
        </w:sdtContent>
      </w:sdt>
      <w:r w:rsidR="007C6E40">
        <w:rPr>
          <w:rFonts w:asciiTheme="majorHAnsi" w:hAnsiTheme="majorHAnsi" w:cstheme="majorHAnsi"/>
        </w:rPr>
        <w:t xml:space="preserve">  </w:t>
      </w:r>
      <w:r w:rsidR="007C6E40">
        <w:t>There are still many technical difficulties to overcome, mostly arising from the complexity of harmonizing data over different types of practices and the difficulty on the implementation of the EHR into a clinical setting.</w:t>
      </w:r>
    </w:p>
    <w:p w14:paraId="747F107F" w14:textId="1E1AFC21" w:rsidR="00DD2D58" w:rsidRDefault="00090848" w:rsidP="00DD2D58">
      <w:r>
        <w:lastRenderedPageBreak/>
        <w:t xml:space="preserve">The creation of a number of monetary stimulus and the modification of the requirements for Stage 1 and 2 had improved the speed of adoption.  </w:t>
      </w:r>
      <w:r w:rsidR="007C6E40">
        <w:t>Nonetheless</w:t>
      </w:r>
      <w:r w:rsidR="00DD2D58" w:rsidRPr="007461F2">
        <w:t xml:space="preserve">, </w:t>
      </w:r>
      <w:r w:rsidR="007C6E40">
        <w:t>health care institutions</w:t>
      </w:r>
      <w:r w:rsidR="00DD2D58" w:rsidRPr="007461F2">
        <w:t xml:space="preserve"> are still </w:t>
      </w:r>
      <w:r w:rsidR="007C6E40">
        <w:t xml:space="preserve">facing </w:t>
      </w:r>
      <w:r w:rsidR="00DD2D58" w:rsidRPr="007461F2">
        <w:t xml:space="preserve">some problems </w:t>
      </w:r>
      <w:r w:rsidR="007C6E40">
        <w:t>for successfully going through the attestation process of</w:t>
      </w:r>
      <w:r w:rsidR="00DD2D58" w:rsidRPr="007461F2">
        <w:t xml:space="preserve"> the “</w:t>
      </w:r>
      <w:r w:rsidR="000C7381">
        <w:t>meaningful use</w:t>
      </w:r>
      <w:r w:rsidR="00DD2D58" w:rsidRPr="007461F2">
        <w:t>”.</w:t>
      </w:r>
      <w:sdt>
        <w:sdtPr>
          <w:id w:val="1287012930"/>
          <w:citation/>
        </w:sdtPr>
        <w:sdtEndPr/>
        <w:sdtContent>
          <w:r w:rsidR="00DD2D58" w:rsidRPr="007461F2">
            <w:fldChar w:fldCharType="begin"/>
          </w:r>
          <w:r w:rsidR="00DD2D58" w:rsidRPr="007461F2">
            <w:instrText xml:space="preserve"> CITATION Adl13 \l 2058 </w:instrText>
          </w:r>
          <w:r w:rsidR="00DD2D58" w:rsidRPr="007461F2">
            <w:fldChar w:fldCharType="separate"/>
          </w:r>
          <w:r w:rsidR="000C7381">
            <w:rPr>
              <w:noProof/>
            </w:rPr>
            <w:t xml:space="preserve"> </w:t>
          </w:r>
          <w:r w:rsidR="000C7381" w:rsidRPr="000C7381">
            <w:rPr>
              <w:noProof/>
            </w:rPr>
            <w:t>(Adler-Milstein &amp; RS, 2013)</w:t>
          </w:r>
          <w:r w:rsidR="00DD2D58" w:rsidRPr="007461F2">
            <w:fldChar w:fldCharType="end"/>
          </w:r>
        </w:sdtContent>
      </w:sdt>
      <w:r w:rsidR="00D717C7">
        <w:t xml:space="preserve">  As a result, the Centers of Medicare &amp; Medicaid Services has made modifications to requirements and has extended the deadline for </w:t>
      </w:r>
      <w:r w:rsidR="000C7381">
        <w:t>“meaningful use”</w:t>
      </w:r>
      <w:r w:rsidR="00D717C7">
        <w:t xml:space="preserve"> attestation process.</w:t>
      </w:r>
      <w:sdt>
        <w:sdtPr>
          <w:id w:val="-354501656"/>
          <w:citation/>
        </w:sdtPr>
        <w:sdtEndPr/>
        <w:sdtContent>
          <w:r w:rsidR="00D717C7">
            <w:fldChar w:fldCharType="begin"/>
          </w:r>
          <w:r w:rsidR="00D717C7" w:rsidRPr="00D717C7">
            <w:instrText xml:space="preserve"> CITATION Cen15 \l 2058 </w:instrText>
          </w:r>
          <w:r w:rsidR="00D717C7">
            <w:fldChar w:fldCharType="separate"/>
          </w:r>
          <w:r w:rsidR="000C7381">
            <w:rPr>
              <w:noProof/>
            </w:rPr>
            <w:t xml:space="preserve"> </w:t>
          </w:r>
          <w:r w:rsidR="000C7381" w:rsidRPr="000C7381">
            <w:rPr>
              <w:noProof/>
            </w:rPr>
            <w:t>(Centers for Medicare &amp; Medicaid Services, 2015)</w:t>
          </w:r>
          <w:r w:rsidR="00D717C7">
            <w:fldChar w:fldCharType="end"/>
          </w:r>
        </w:sdtContent>
      </w:sdt>
      <w:r w:rsidR="00517294">
        <w:t xml:space="preserve">  The changes on the requirements and deadlines are indicators that this process requires the constant collaboration of health care providers, organizations, and stakeholders in order to have more suitable requirements and a more realistic timeline.</w:t>
      </w:r>
    </w:p>
    <w:p w14:paraId="7158E06C" w14:textId="50ABF7C6" w:rsidR="00090848" w:rsidRDefault="004B720C" w:rsidP="00090848">
      <w:r>
        <w:t>Currently</w:t>
      </w:r>
      <w:r w:rsidR="00090848">
        <w:t>, it is difficult to review the impact of the EHR systems on the Health Care systems due to the disparity of adoption and the lack of data exchange.  The lack of a broader implementation of Stage 2 and 3 prevent us from making an assessment of the key feature of the EHR.</w:t>
      </w:r>
      <w:r>
        <w:t xml:space="preserve">  It is important to make more research on the prevalence of risks on the implementation of EHR systems and associated impact</w:t>
      </w:r>
      <w:r w:rsidR="007040DE">
        <w:t xml:space="preserve"> that is related to loss of data integrity, patient safety and quality of care.</w:t>
      </w:r>
      <w:sdt>
        <w:sdtPr>
          <w:id w:val="-1043292754"/>
          <w:citation/>
        </w:sdtPr>
        <w:sdtEndPr/>
        <w:sdtContent>
          <w:r w:rsidR="007040DE">
            <w:fldChar w:fldCharType="begin"/>
          </w:r>
          <w:r w:rsidR="007040DE" w:rsidRPr="007040DE">
            <w:instrText xml:space="preserve"> CITATION Bow13 \l 2058 </w:instrText>
          </w:r>
          <w:r w:rsidR="007040DE">
            <w:fldChar w:fldCharType="separate"/>
          </w:r>
          <w:r w:rsidR="000C7381">
            <w:rPr>
              <w:noProof/>
            </w:rPr>
            <w:t xml:space="preserve"> </w:t>
          </w:r>
          <w:r w:rsidR="000C7381" w:rsidRPr="000C7381">
            <w:rPr>
              <w:noProof/>
            </w:rPr>
            <w:t>(Bowman, 2013)</w:t>
          </w:r>
          <w:r w:rsidR="007040DE">
            <w:fldChar w:fldCharType="end"/>
          </w:r>
        </w:sdtContent>
      </w:sdt>
    </w:p>
    <w:p w14:paraId="458E1302" w14:textId="77777777" w:rsidR="00C109F5" w:rsidRDefault="00C109F5" w:rsidP="00C109F5">
      <w:pPr>
        <w:pStyle w:val="Heading1"/>
      </w:pPr>
      <w:r>
        <w:t>Conclusion</w:t>
      </w:r>
    </w:p>
    <w:p w14:paraId="767C1FB2" w14:textId="72506653" w:rsidR="00C109F5" w:rsidRDefault="00C109F5" w:rsidP="00C109F5">
      <w:r>
        <w:t xml:space="preserve">The Electronic Health Record (EHR) is a digitalized collection of data generated with the main purpose of exchanging data and improving quality care.  The improvement of health care has been the triggering cause for a number of rulings and policies, such as HIPAA.  </w:t>
      </w:r>
      <w:r w:rsidR="00A85639">
        <w:t xml:space="preserve">As a result, </w:t>
      </w:r>
      <w:r w:rsidR="00515765">
        <w:t>different administrations</w:t>
      </w:r>
      <w:r>
        <w:t xml:space="preserve"> ha</w:t>
      </w:r>
      <w:r w:rsidR="007040DE">
        <w:t>ve</w:t>
      </w:r>
      <w:r>
        <w:t xml:space="preserve"> been </w:t>
      </w:r>
      <w:r w:rsidR="007040DE">
        <w:t>promo</w:t>
      </w:r>
      <w:r w:rsidR="00517294">
        <w:t>ting</w:t>
      </w:r>
      <w:r w:rsidR="007040DE">
        <w:t xml:space="preserve"> </w:t>
      </w:r>
      <w:r>
        <w:t>a number of economic stimulus with the main purpose of reaching the “</w:t>
      </w:r>
      <w:r w:rsidR="000C7381">
        <w:t>meaningful use</w:t>
      </w:r>
      <w:r w:rsidR="007040DE">
        <w:t>”</w:t>
      </w:r>
      <w:r>
        <w:t xml:space="preserve"> status of the EHR for all health care systems.</w:t>
      </w:r>
    </w:p>
    <w:p w14:paraId="12D8E60E" w14:textId="7C1AD059" w:rsidR="00C109F5" w:rsidRDefault="00C109F5" w:rsidP="00C109F5">
      <w:r>
        <w:t xml:space="preserve">Nevertheless, this implementation has faced a number of challenges that include </w:t>
      </w:r>
      <w:r w:rsidR="005903B9">
        <w:rPr>
          <w:rFonts w:asciiTheme="majorHAnsi" w:hAnsiTheme="majorHAnsi" w:cstheme="majorHAnsi"/>
        </w:rPr>
        <w:t>regulations/policies, doctor-patient relationship and infrastructure</w:t>
      </w:r>
      <w:r w:rsidR="005903B9">
        <w:t xml:space="preserve"> </w:t>
      </w:r>
      <w:r w:rsidR="00517294">
        <w:t>challenges</w:t>
      </w:r>
      <w:r>
        <w:t>.</w:t>
      </w:r>
      <w:r w:rsidRPr="007040DE">
        <w:t xml:space="preserve"> </w:t>
      </w:r>
      <w:r>
        <w:t xml:space="preserve">As a result, there </w:t>
      </w:r>
      <w:r>
        <w:lastRenderedPageBreak/>
        <w:t xml:space="preserve">has been modification to the requirements and timelines for </w:t>
      </w:r>
      <w:r w:rsidR="000C7381">
        <w:t>“meaningful use”</w:t>
      </w:r>
      <w:r>
        <w:t xml:space="preserve"> attestation.  The modification in the requirements had helped to increase the speed to adopt and implement the EHR, except, that some small practices and clinical specialties still face the challenge to adapt the EHR to their specialized workflow scenarios.</w:t>
      </w:r>
      <w:r w:rsidR="000C7381">
        <w:rPr>
          <w:noProof/>
        </w:rPr>
        <w:t xml:space="preserve"> </w:t>
      </w:r>
      <w:r w:rsidR="000C7381" w:rsidRPr="001A76C6">
        <w:rPr>
          <w:noProof/>
        </w:rPr>
        <w:t xml:space="preserve">(Friedman, </w:t>
      </w:r>
      <w:r w:rsidR="000C7381">
        <w:rPr>
          <w:noProof/>
        </w:rPr>
        <w:t>&amp; others</w:t>
      </w:r>
      <w:r w:rsidR="000C7381" w:rsidRPr="001A76C6">
        <w:rPr>
          <w:noProof/>
        </w:rPr>
        <w:t>, 2013)</w:t>
      </w:r>
    </w:p>
    <w:p w14:paraId="25FE5A44" w14:textId="10808D8A" w:rsidR="00C109F5" w:rsidRDefault="00C109F5" w:rsidP="00C109F5">
      <w:r>
        <w:t xml:space="preserve">Due to the slow adoption of the EHR and the lack of interoperability, health care systems have been struggling to reach the </w:t>
      </w:r>
      <w:r>
        <w:rPr>
          <w:i/>
        </w:rPr>
        <w:t>advanced clinical processes and health information exchange</w:t>
      </w:r>
      <w:r>
        <w:t xml:space="preserve"> which is merely the second stage of the </w:t>
      </w:r>
      <w:r w:rsidR="000C7381">
        <w:t>“meaningful use”</w:t>
      </w:r>
      <w:r>
        <w:t xml:space="preserve"> definition.  In other words, the key feature of interoperability between different health care systems has not been achieved yet.</w:t>
      </w:r>
    </w:p>
    <w:p w14:paraId="29D99881" w14:textId="01C301BA" w:rsidR="00C109F5" w:rsidRDefault="00C109F5" w:rsidP="00C109F5">
      <w:r>
        <w:t>There had been numerous reports demonstrating that EHR has already incremented the quality of care.</w:t>
      </w:r>
      <w:r w:rsidR="000C7381">
        <w:rPr>
          <w:noProof/>
        </w:rPr>
        <w:t xml:space="preserve"> </w:t>
      </w:r>
      <w:r w:rsidR="000C7381" w:rsidRPr="000C7381">
        <w:rPr>
          <w:noProof/>
        </w:rPr>
        <w:t xml:space="preserve">(Jarvis, </w:t>
      </w:r>
      <w:r w:rsidR="000C7381">
        <w:rPr>
          <w:noProof/>
        </w:rPr>
        <w:t>&amp; others</w:t>
      </w:r>
      <w:r w:rsidR="000C7381" w:rsidRPr="000C7381">
        <w:rPr>
          <w:noProof/>
        </w:rPr>
        <w:t>, 2013)</w:t>
      </w:r>
      <w:sdt>
        <w:sdtPr>
          <w:id w:val="648476220"/>
          <w:citation/>
        </w:sdtPr>
        <w:sdtEndPr/>
        <w:sdtContent>
          <w:r w:rsidR="001A76C6">
            <w:fldChar w:fldCharType="begin"/>
          </w:r>
          <w:r w:rsidR="001A76C6" w:rsidRPr="001A76C6">
            <w:instrText xml:space="preserve"> CITATION She06 \l 2058 </w:instrText>
          </w:r>
          <w:r w:rsidR="001A76C6">
            <w:fldChar w:fldCharType="separate"/>
          </w:r>
          <w:r w:rsidR="000C7381">
            <w:rPr>
              <w:noProof/>
            </w:rPr>
            <w:t xml:space="preserve"> </w:t>
          </w:r>
          <w:r w:rsidR="000C7381" w:rsidRPr="000C7381">
            <w:rPr>
              <w:noProof/>
            </w:rPr>
            <w:t>(Shekelle, Morton, &amp; Keeler, 2006)</w:t>
          </w:r>
          <w:r w:rsidR="001A76C6">
            <w:fldChar w:fldCharType="end"/>
          </w:r>
        </w:sdtContent>
      </w:sdt>
      <w:r>
        <w:t xml:space="preserve">  Even more, some health care systems have found an improvement on their workflows thanks to the adoption of the EHR.  We can say that at institution level EHR systems have had a positive impact but on the population level the impact is not known due to the lack of </w:t>
      </w:r>
      <w:r w:rsidR="00517294">
        <w:t xml:space="preserve">data </w:t>
      </w:r>
      <w:r>
        <w:t>interoperability.</w:t>
      </w:r>
      <w:r w:rsidR="007040DE">
        <w:t xml:space="preserve">  On the other hand, there is still need to review the impact of the risks and associated issues that the implementation and use of the EHR brings to the health care systems.</w:t>
      </w:r>
    </w:p>
    <w:p w14:paraId="02720569" w14:textId="6CBC86B2" w:rsidR="00C109F5" w:rsidRDefault="00C109F5" w:rsidP="00C109F5">
      <w:r>
        <w:t>In summary, we are</w:t>
      </w:r>
      <w:r w:rsidR="00515765">
        <w:t xml:space="preserve"> still</w:t>
      </w:r>
      <w:r>
        <w:t xml:space="preserve"> not certain on how the EHR will finally impact health care at individual, health institution</w:t>
      </w:r>
      <w:r w:rsidR="00515765">
        <w:t>s</w:t>
      </w:r>
      <w:r>
        <w:t xml:space="preserve"> and population levels due to the fact that health care systems have not even reached the </w:t>
      </w:r>
      <w:r w:rsidR="001A76C6">
        <w:t xml:space="preserve">Stage 2 </w:t>
      </w:r>
      <w:r w:rsidR="000C7381">
        <w:t>“meaningful use”</w:t>
      </w:r>
      <w:r>
        <w:t xml:space="preserve"> status.</w:t>
      </w:r>
      <w:r w:rsidR="007040DE">
        <w:t xml:space="preserve">  Even more, there is need to research more systematically the impact on the rise of iatrogenic events that are related to the use of EHR systems.</w:t>
      </w:r>
    </w:p>
    <w:p w14:paraId="194FBD84" w14:textId="77777777" w:rsidR="00C109F5" w:rsidRDefault="00C109F5">
      <w:r>
        <w:br w:type="page"/>
      </w:r>
    </w:p>
    <w:sdt>
      <w:sdtPr>
        <w:rPr>
          <w:rFonts w:asciiTheme="minorHAnsi" w:eastAsiaTheme="minorEastAsia" w:hAnsiTheme="minorHAnsi" w:cstheme="minorBidi"/>
          <w:b w:val="0"/>
          <w:bCs w:val="0"/>
        </w:rPr>
        <w:id w:val="-1219903489"/>
        <w:docPartObj>
          <w:docPartGallery w:val="Bibliographies"/>
          <w:docPartUnique/>
        </w:docPartObj>
      </w:sdtPr>
      <w:sdtEndPr/>
      <w:sdtContent>
        <w:p w14:paraId="033667F7" w14:textId="7DA26FB8" w:rsidR="00C109F5" w:rsidRDefault="00C109F5">
          <w:pPr>
            <w:pStyle w:val="Heading1"/>
          </w:pPr>
          <w:r w:rsidRPr="00586D85">
            <w:rPr>
              <w:b w:val="0"/>
            </w:rPr>
            <w:t>References</w:t>
          </w:r>
        </w:p>
        <w:p w14:paraId="0231C997" w14:textId="14795B94" w:rsidR="000C7381" w:rsidRDefault="000C7381" w:rsidP="000C7381">
          <w:pPr>
            <w:pStyle w:val="Bibliography"/>
            <w:rPr>
              <w:noProof/>
            </w:rPr>
          </w:pPr>
          <w:r>
            <w:rPr>
              <w:noProof/>
            </w:rPr>
            <w:t xml:space="preserve">Adler-Milstein, J., &amp; RS, H. (2013, November 25). The Impact of Electronic Health Record Use on Physician Productivity. </w:t>
          </w:r>
          <w:r>
            <w:rPr>
              <w:i/>
              <w:iCs/>
              <w:noProof/>
            </w:rPr>
            <w:t>Am J Managed Car</w:t>
          </w:r>
          <w:r>
            <w:rPr>
              <w:noProof/>
            </w:rPr>
            <w:t xml:space="preserve">. Retrieved from </w:t>
          </w:r>
          <w:hyperlink r:id="rId9" w:history="1">
            <w:r w:rsidRPr="00517294">
              <w:rPr>
                <w:rStyle w:val="Hyperlink"/>
                <w:noProof/>
                <w:color w:val="000000" w:themeColor="text1"/>
                <w:u w:val="none"/>
              </w:rPr>
              <w:t>http://www.ajmc.com/journals/issue/201</w:t>
            </w:r>
            <w:bookmarkStart w:id="0" w:name="_GoBack"/>
            <w:bookmarkEnd w:id="0"/>
            <w:r w:rsidRPr="00517294">
              <w:rPr>
                <w:rStyle w:val="Hyperlink"/>
                <w:noProof/>
                <w:color w:val="000000" w:themeColor="text1"/>
                <w:u w:val="none"/>
              </w:rPr>
              <w:t>3/2013-11-vol19-sp/the-impact-of-electronic-health-record-use-on-physician-productivity?p=3</w:t>
            </w:r>
          </w:hyperlink>
        </w:p>
        <w:p w14:paraId="3605AFFB" w14:textId="0EBAFDE2" w:rsidR="000C7381" w:rsidRPr="000C7381" w:rsidRDefault="000C7381" w:rsidP="000C7381">
          <w:pPr>
            <w:pStyle w:val="Annotation"/>
          </w:pPr>
          <w:r w:rsidRPr="0053750B">
            <w:t>This article talks about the effort</w:t>
          </w:r>
          <w:r>
            <w:t>s involved during the adoption of the EHR and the requirements needed to meet stage 2 of “meaningful use” criteria.  It makes an analysis of the impact of the EHR adoption in big and small practices, and, gives a review on the progress and challenges that EHR adoption inputs on them.  Furthermore, it discusses the areas for opportunity for the EHR systems, vendors, and health care systems.  The authors give a comprehensive view on how the implementation of the EHR systems had been transforming the health care systems and acknowledge the issues reported by them.</w:t>
          </w:r>
        </w:p>
        <w:p w14:paraId="4B0F56DC" w14:textId="00482C64" w:rsidR="000C7381" w:rsidRDefault="000C7381" w:rsidP="000C7381">
          <w:pPr>
            <w:pStyle w:val="Bibliography"/>
            <w:rPr>
              <w:noProof/>
            </w:rPr>
          </w:pPr>
          <w:r>
            <w:rPr>
              <w:noProof/>
            </w:rPr>
            <w:t xml:space="preserve">Ajami, S., &amp; Bagheri-Tadi, T. (2013). Barriers for Adopting Electronic Health Records (EHRs) by Physicians. </w:t>
          </w:r>
          <w:r>
            <w:rPr>
              <w:i/>
              <w:iCs/>
              <w:noProof/>
            </w:rPr>
            <w:t>Acta Informatica Medica, 21</w:t>
          </w:r>
          <w:r>
            <w:rPr>
              <w:noProof/>
            </w:rPr>
            <w:t>(1), 129–134. doi:10.5455/aim.2013.21.129-134</w:t>
          </w:r>
        </w:p>
        <w:p w14:paraId="261D0D71" w14:textId="0F0C02F4" w:rsidR="000C7381" w:rsidRPr="000C7381" w:rsidRDefault="001C42C0" w:rsidP="001C42C0">
          <w:pPr>
            <w:pStyle w:val="Annotation"/>
          </w:pPr>
          <w:r>
            <w:t xml:space="preserve">This article reviews the barriers into the adoption of the Electronic Health Records.  Furthermore, it discusses that, even though there are some substantial benefits of adoption an EHR system, there are still resistance from health care providers to adopt these systems.  This review </w:t>
          </w:r>
          <w:r w:rsidR="000E4520">
            <w:t>assists</w:t>
          </w:r>
          <w:r>
            <w:t xml:space="preserve"> to have a broader look into the impact of the EHR systems.</w:t>
          </w:r>
        </w:p>
        <w:p w14:paraId="268407D3" w14:textId="2F710F46" w:rsidR="000C7381" w:rsidRDefault="000C7381" w:rsidP="000C7381">
          <w:pPr>
            <w:pStyle w:val="Bibliography"/>
            <w:rPr>
              <w:noProof/>
            </w:rPr>
          </w:pPr>
          <w:r>
            <w:rPr>
              <w:noProof/>
            </w:rPr>
            <w:t xml:space="preserve">Alvandi, M. (2015). Optimizing the Effect of Eletronic Health Records for Healthcare Professionals and Consumers. </w:t>
          </w:r>
          <w:r>
            <w:rPr>
              <w:i/>
              <w:iCs/>
              <w:noProof/>
            </w:rPr>
            <w:t>Am J Accountable Care</w:t>
          </w:r>
          <w:r>
            <w:rPr>
              <w:noProof/>
            </w:rPr>
            <w:t xml:space="preserve">. Retrieved from </w:t>
          </w:r>
          <w:hyperlink r:id="rId10" w:history="1">
            <w:r w:rsidR="001C42C0" w:rsidRPr="00517294">
              <w:rPr>
                <w:rStyle w:val="Hyperlink"/>
                <w:noProof/>
                <w:color w:val="000000" w:themeColor="text1"/>
                <w:u w:val="none"/>
              </w:rPr>
              <w:t>http://www.ajmc.com/journals/ajac/2015/2015-vol3-n3/optimizing-the-effect-of-electronic-health-records-for-healthcare-professionals-and-consumers</w:t>
            </w:r>
          </w:hyperlink>
        </w:p>
        <w:p w14:paraId="1D24788E" w14:textId="1F63C28E" w:rsidR="001C42C0" w:rsidRPr="001C42C0" w:rsidRDefault="001C42C0" w:rsidP="001C42C0">
          <w:pPr>
            <w:pStyle w:val="Annotation"/>
          </w:pPr>
          <w:r>
            <w:t>The author talks about the benefits of data exchange and how the inter operational approach will benefit the health care delivery quality.  He discusses how data exchange has supplied the necessary bases for guideline-based care and how this promotes a better patient surveillance, monitoring, better health care delivery, and reducing medication errors.  This article relates the advantages that the implementation of the EHR bring to the health care systems which help us understand one of the many positive ways on which the EHR is transforming the health care systems.</w:t>
          </w:r>
        </w:p>
        <w:p w14:paraId="322CE239" w14:textId="1409F786" w:rsidR="000C7381" w:rsidRDefault="000C7381" w:rsidP="000C7381">
          <w:pPr>
            <w:pStyle w:val="Bibliography"/>
            <w:rPr>
              <w:noProof/>
            </w:rPr>
          </w:pPr>
          <w:r>
            <w:rPr>
              <w:noProof/>
            </w:rPr>
            <w:t xml:space="preserve">Ambinder, E. (2005, Jul). Electronic Health Records. </w:t>
          </w:r>
          <w:r>
            <w:rPr>
              <w:i/>
              <w:iCs/>
              <w:noProof/>
            </w:rPr>
            <w:t>J Oncol Pract, 1</w:t>
          </w:r>
          <w:r>
            <w:rPr>
              <w:noProof/>
            </w:rPr>
            <w:t>(2), 57-63. doi:10.1200/jop.2005.1.2.57</w:t>
          </w:r>
        </w:p>
        <w:p w14:paraId="5D698913" w14:textId="61973A58" w:rsidR="001C42C0" w:rsidRPr="001C42C0" w:rsidRDefault="001C42C0" w:rsidP="001C42C0">
          <w:pPr>
            <w:pStyle w:val="Annotation"/>
          </w:pPr>
          <w:r>
            <w:t>This article helps to provide the basic features and elements that define an Electronic Health Record.  Even more, this article gives detail on the different stages of the “meaningful use” criteria and the requirements that are included on these stages.  This article assist</w:t>
          </w:r>
          <w:r w:rsidR="009C6864">
            <w:t>s</w:t>
          </w:r>
          <w:r>
            <w:t xml:space="preserve"> to understand the complexity in the implementation of the EHR systems.</w:t>
          </w:r>
        </w:p>
        <w:p w14:paraId="7EEF83DD" w14:textId="01A61D29" w:rsidR="000C7381" w:rsidRDefault="000C7381" w:rsidP="000C7381">
          <w:pPr>
            <w:pStyle w:val="Bibliography"/>
            <w:rPr>
              <w:noProof/>
            </w:rPr>
          </w:pPr>
          <w:r>
            <w:rPr>
              <w:noProof/>
            </w:rPr>
            <w:t xml:space="preserve">Barey, E., Mastrian, K., &amp; McGonigle, D. (2018). The Electronic Health Record and Clinical Informatics. In D. McGonigle, &amp; K. Mastrian, </w:t>
          </w:r>
          <w:r>
            <w:rPr>
              <w:i/>
              <w:iCs/>
              <w:noProof/>
            </w:rPr>
            <w:t>Nursing Informatics and the Foundation of Knowledge</w:t>
          </w:r>
          <w:r>
            <w:rPr>
              <w:noProof/>
            </w:rPr>
            <w:t xml:space="preserve"> (pp. 267-287). Burlington: Jones &amp; Bartlett.</w:t>
          </w:r>
        </w:p>
        <w:p w14:paraId="4F2CA76F" w14:textId="77777777" w:rsidR="009C6864" w:rsidRDefault="009C6864" w:rsidP="009C6864">
          <w:pPr>
            <w:pStyle w:val="Annotation"/>
            <w:rPr>
              <w:noProof/>
            </w:rPr>
          </w:pPr>
          <w:r>
            <w:t xml:space="preserve">These authors discuss the different elements that compose the EHR.  The elements described as being included on the EHR are the key elements that determines the difference between this system and the Electronic Medical History.  Moreover, these components represent the groundwork of the main goal mentioned by the U. S. Department of Health &amp; Human Services on HIPAA act and, further on, are reinforced by </w:t>
          </w:r>
          <w:r>
            <w:lastRenderedPageBreak/>
            <w:t>the “meaningful use” requirements.  It is relevant for this article to provide a clear picture of what the elements encompass the EHR consequently we can establish the elements that play a role on the EHR implementation.</w:t>
          </w:r>
        </w:p>
        <w:p w14:paraId="45A2A959" w14:textId="5587B561" w:rsidR="000C7381" w:rsidRDefault="000C7381" w:rsidP="000C7381">
          <w:pPr>
            <w:pStyle w:val="Bibliography"/>
            <w:rPr>
              <w:noProof/>
            </w:rPr>
          </w:pPr>
          <w:r>
            <w:rPr>
              <w:noProof/>
            </w:rPr>
            <w:t xml:space="preserve">Bowman, S. (2013, Fall). Impact of Electronic Health Record Systems on Information Integrity: Quality and Safety Implications. </w:t>
          </w:r>
          <w:r>
            <w:rPr>
              <w:i/>
              <w:iCs/>
              <w:noProof/>
            </w:rPr>
            <w:t>Perspect Health Inf Manag, 10</w:t>
          </w:r>
          <w:r>
            <w:rPr>
              <w:noProof/>
            </w:rPr>
            <w:t>(Fall), 1c.</w:t>
          </w:r>
        </w:p>
        <w:p w14:paraId="52462101" w14:textId="4E7CFC91" w:rsidR="009C6864" w:rsidRPr="009C6864" w:rsidRDefault="009C6864" w:rsidP="009C6864">
          <w:pPr>
            <w:pStyle w:val="Annotation"/>
          </w:pPr>
          <w:r>
            <w:t>This article reviews how the Electronic Health Record Systems has changed the way on which health care providers interact with data.  Furthermore, it reviews the shortcomings of EHR systems, the increase of iatrogenic related issues and the problems related to data misuse.  The article helps us understand the risks associated with data inconsistencies and how information systems are affected by them.</w:t>
          </w:r>
        </w:p>
        <w:p w14:paraId="0C47A31C" w14:textId="35E2F77D" w:rsidR="000C7381" w:rsidRDefault="000C7381" w:rsidP="000C7381">
          <w:pPr>
            <w:pStyle w:val="Bibliography"/>
            <w:rPr>
              <w:noProof/>
            </w:rPr>
          </w:pPr>
          <w:r>
            <w:rPr>
              <w:noProof/>
            </w:rPr>
            <w:t xml:space="preserve">Centers for Medicare &amp; Medicaid Services. (2015, October 16). </w:t>
          </w:r>
          <w:r>
            <w:rPr>
              <w:i/>
              <w:iCs/>
              <w:noProof/>
            </w:rPr>
            <w:t>Medicare and Medicaid Programs; Electronic Health Record Incentive Program-State 3 and Modifications to Meaningful Use in 2015 Through 2017.</w:t>
          </w:r>
          <w:r>
            <w:rPr>
              <w:noProof/>
            </w:rPr>
            <w:t xml:space="preserve"> Retrieved from Federal Register: </w:t>
          </w:r>
          <w:hyperlink r:id="rId11" w:anchor="p-146" w:history="1">
            <w:r w:rsidR="009C6864" w:rsidRPr="00517294">
              <w:rPr>
                <w:rStyle w:val="Hyperlink"/>
                <w:noProof/>
                <w:color w:val="000000" w:themeColor="text1"/>
                <w:u w:val="none"/>
              </w:rPr>
              <w:t>https://www.federalregister.gov/documents/2015/10/16/2015-25595/medicare-and-medicaid-programs-electronic-health-record-incentive-program-stage-3-and-modifications#p-146</w:t>
            </w:r>
          </w:hyperlink>
        </w:p>
        <w:p w14:paraId="43A41D66" w14:textId="3E60E821" w:rsidR="009C6864" w:rsidRPr="009C6864" w:rsidRDefault="009C6864" w:rsidP="009C6864">
          <w:pPr>
            <w:pStyle w:val="Annotation"/>
          </w:pPr>
          <w:r>
            <w:t>Final Rule published by the Center for Medicare &amp; Medicaid Services.  This document is the main source of information for the understanding the legal implications of the implementation and adoption of EHR systems.  The comments on this final rule provides a view on how the regulations has been adapted and changed in order to help organizations to comply with it.</w:t>
          </w:r>
        </w:p>
        <w:p w14:paraId="3349329A" w14:textId="01124418" w:rsidR="000C7381" w:rsidRDefault="000C7381" w:rsidP="000C7381">
          <w:pPr>
            <w:pStyle w:val="Bibliography"/>
            <w:rPr>
              <w:noProof/>
            </w:rPr>
          </w:pPr>
          <w:r>
            <w:rPr>
              <w:noProof/>
            </w:rPr>
            <w:lastRenderedPageBreak/>
            <w:t xml:space="preserve">Degen, C., Li, J., &amp; Angerer, P. (2015). Physicians intention to leave direct patient care: an integrative review. </w:t>
          </w:r>
          <w:r>
            <w:rPr>
              <w:i/>
              <w:iCs/>
              <w:noProof/>
            </w:rPr>
            <w:t>Hum Resour Health, 13</w:t>
          </w:r>
          <w:r>
            <w:rPr>
              <w:noProof/>
            </w:rPr>
            <w:t>, 74. doi:http://doi.org/10.1186/s12960-015-0068-5</w:t>
          </w:r>
        </w:p>
        <w:p w14:paraId="6AD90F93" w14:textId="77777777" w:rsidR="009C6864" w:rsidRPr="0065264F" w:rsidRDefault="009C6864" w:rsidP="009C6864">
          <w:pPr>
            <w:pStyle w:val="Annotation"/>
          </w:pPr>
          <w:r>
            <w:t>These authors address the many challenges that arises from adopting the EHR systems on small practices.  Additionally, they cover in detail the impact related to the disruption of the clinical workflow.  Likewise, they cover the issues that can give rise to the resistance of physicians to adopt the EHR systems. This article gives us a good view of how all type of health care systems are affected by the adoption of the EHR systems, besides, it helps us understand the impact of the implementation on all levels of the EHR systems.</w:t>
          </w:r>
        </w:p>
        <w:p w14:paraId="1A271816" w14:textId="167FB4B6" w:rsidR="000C7381" w:rsidRDefault="000C7381" w:rsidP="000C7381">
          <w:pPr>
            <w:pStyle w:val="Bibliography"/>
            <w:rPr>
              <w:noProof/>
            </w:rPr>
          </w:pPr>
          <w:r>
            <w:rPr>
              <w:noProof/>
            </w:rPr>
            <w:t xml:space="preserve">Friedman, A., Crosson, J. C., Howard, J., Clark, E. C., Pellerano, M., Karsh, B., . . . Cohen, D. J. (2013). A Typology of Electronic Health Record Workarounds in Small-to-Medium Size Primary Care Practices. </w:t>
          </w:r>
          <w:r>
            <w:rPr>
              <w:i/>
              <w:iCs/>
              <w:noProof/>
            </w:rPr>
            <w:t>J Am Med Inform Assoc, 21</w:t>
          </w:r>
          <w:r>
            <w:rPr>
              <w:noProof/>
            </w:rPr>
            <w:t>(e1), e78-e83. doi:http://doi.org/10.1136/amiajnl-2013-001686</w:t>
          </w:r>
        </w:p>
        <w:p w14:paraId="3C445A99" w14:textId="150CB051" w:rsidR="00947A1E" w:rsidRPr="00947A1E" w:rsidRDefault="00947A1E" w:rsidP="00947A1E">
          <w:pPr>
            <w:pStyle w:val="Annotation"/>
          </w:pPr>
          <w:r>
            <w:t xml:space="preserve">This article reviews how the implementation of the EHR systems has affected small practices.  The way on which, some of them, had modified them in order to customize the EHR systems functionality to their needs.  This article </w:t>
          </w:r>
          <w:r w:rsidR="000E4520">
            <w:t>provides</w:t>
          </w:r>
          <w:r>
            <w:t xml:space="preserve"> a view from the standpoint of the small practices which help us understand better the impact of the EHR systems.</w:t>
          </w:r>
        </w:p>
        <w:p w14:paraId="68D3CB2C" w14:textId="47B27389" w:rsidR="000C7381" w:rsidRDefault="000C7381" w:rsidP="000C7381">
          <w:pPr>
            <w:pStyle w:val="Bibliography"/>
            <w:rPr>
              <w:noProof/>
            </w:rPr>
          </w:pPr>
          <w:r>
            <w:rPr>
              <w:noProof/>
            </w:rPr>
            <w:t xml:space="preserve">Garret, P., &amp; Seidman, J. (2011, January 4). </w:t>
          </w:r>
          <w:r>
            <w:rPr>
              <w:i/>
              <w:iCs/>
              <w:noProof/>
            </w:rPr>
            <w:t>EMR vs EHR - What is the Difference'</w:t>
          </w:r>
          <w:r>
            <w:rPr>
              <w:noProof/>
            </w:rPr>
            <w:t>. Retrieved from HealthITBuzz:</w:t>
          </w:r>
          <w:r w:rsidRPr="00517294">
            <w:rPr>
              <w:noProof/>
            </w:rPr>
            <w:t xml:space="preserve"> </w:t>
          </w:r>
          <w:hyperlink r:id="rId12" w:history="1">
            <w:r w:rsidR="00947A1E" w:rsidRPr="00517294">
              <w:rPr>
                <w:rStyle w:val="Hyperlink"/>
                <w:noProof/>
                <w:color w:val="000000" w:themeColor="text1"/>
                <w:u w:val="none"/>
              </w:rPr>
              <w:t>https://www.healthit.gov/buzz-blog/electronic-health-and-medical-records/emr-vs-ehr-difference/</w:t>
            </w:r>
          </w:hyperlink>
        </w:p>
        <w:p w14:paraId="24073C64" w14:textId="77777777" w:rsidR="00947A1E" w:rsidRPr="00EF2AE2" w:rsidRDefault="00947A1E" w:rsidP="00947A1E">
          <w:pPr>
            <w:pStyle w:val="Annotation"/>
          </w:pPr>
          <w:r>
            <w:t xml:space="preserve">These authors discuss the difference between Electronic Health Record (EHR) and Electronic Medical Record (EMR).  Furthermore, it discusses how some people may use </w:t>
          </w:r>
          <w:r>
            <w:lastRenderedPageBreak/>
            <w:t>the two terms interchangeably without having an idea on the many differences that these two systems possess.  It is important to know and have clarity on the contrast among these two terms since the use of them has caused confusion.</w:t>
          </w:r>
        </w:p>
        <w:p w14:paraId="20264641" w14:textId="42E15379" w:rsidR="000C7381" w:rsidRDefault="000C7381" w:rsidP="000C7381">
          <w:pPr>
            <w:pStyle w:val="Bibliography"/>
            <w:rPr>
              <w:noProof/>
            </w:rPr>
          </w:pPr>
          <w:r>
            <w:rPr>
              <w:noProof/>
            </w:rPr>
            <w:t xml:space="preserve">Gold, M., &amp; McLaughlin, C. (2016). Assessing HITECH Implementation and Lessons: 5 Years Later. </w:t>
          </w:r>
          <w:r>
            <w:rPr>
              <w:i/>
              <w:iCs/>
              <w:noProof/>
            </w:rPr>
            <w:t>Milbank Q, 94</w:t>
          </w:r>
          <w:r>
            <w:rPr>
              <w:noProof/>
            </w:rPr>
            <w:t>(3), 654-687. doi:10.1111/1468-0009.12214</w:t>
          </w:r>
        </w:p>
        <w:p w14:paraId="57F6E841" w14:textId="77777777" w:rsidR="00947A1E" w:rsidRPr="00614B02" w:rsidRDefault="00947A1E" w:rsidP="00947A1E">
          <w:pPr>
            <w:pStyle w:val="Annotation"/>
          </w:pPr>
          <w:r>
            <w:t>These two authors review and discuss in detail how the health care systems had approached the adoption of EHR systems to attest the requirements for criteria of stage 1 and stage 2.  The authors make a contrast between the speed of adoption for stage 1 and stage 2 criteria.  At last, the conclude that stage 2 is presenting a slow velocity in adoption than with stage 1; and, they detail how deadlines had been adapted in response to this.  The review of the velocity of adoption on different stages of “meaningful use” provide the time frame that is relevant to determine whether there is a greater challenge for the adoption of the EHR in correlation of the requirements for attestation.</w:t>
          </w:r>
        </w:p>
        <w:p w14:paraId="7761FB55" w14:textId="2B3DE95C" w:rsidR="000C7381" w:rsidRDefault="000C7381" w:rsidP="000C7381">
          <w:pPr>
            <w:pStyle w:val="Bibliography"/>
            <w:rPr>
              <w:noProof/>
            </w:rPr>
          </w:pPr>
          <w:r>
            <w:rPr>
              <w:noProof/>
            </w:rPr>
            <w:t xml:space="preserve">Griskewicz, M. (2015, February 10). </w:t>
          </w:r>
          <w:r>
            <w:rPr>
              <w:i/>
              <w:iCs/>
              <w:noProof/>
            </w:rPr>
            <w:t>Overview of Meaningful Use Requirements - HIMSS.</w:t>
          </w:r>
          <w:r>
            <w:rPr>
              <w:noProof/>
            </w:rPr>
            <w:t xml:space="preserve"> Retrieved from HIMSS: </w:t>
          </w:r>
          <w:hyperlink r:id="rId13" w:history="1">
            <w:r w:rsidR="00947A1E" w:rsidRPr="00517294">
              <w:rPr>
                <w:rStyle w:val="Hyperlink"/>
                <w:noProof/>
                <w:color w:val="000000" w:themeColor="text1"/>
                <w:u w:val="none"/>
              </w:rPr>
              <w:t>https://www.himss.org/sites/himssorg/files/FileDownloads/KS%20HIMSS%20MU%20Presentation%20Griskewicz%20Mat%20Kendall.pdf</w:t>
            </w:r>
          </w:hyperlink>
        </w:p>
        <w:p w14:paraId="7CB2D070" w14:textId="462BE96B" w:rsidR="00947A1E" w:rsidRPr="00947A1E" w:rsidRDefault="00947A1E" w:rsidP="00947A1E">
          <w:pPr>
            <w:pStyle w:val="Annotation"/>
          </w:pPr>
          <w:r>
            <w:t>This document gives a summarized view of the requirements needed for attestation of “meaningful use” for Stage 1, 2 and 3.  This document helps to demonstrate the complexities in the attestation of the “meaningful use” and how the process has changed.</w:t>
          </w:r>
        </w:p>
        <w:p w14:paraId="04F3F647" w14:textId="18ED8013" w:rsidR="000C7381" w:rsidRDefault="000C7381" w:rsidP="000C7381">
          <w:pPr>
            <w:pStyle w:val="Bibliography"/>
            <w:rPr>
              <w:noProof/>
            </w:rPr>
          </w:pPr>
          <w:r>
            <w:rPr>
              <w:noProof/>
            </w:rPr>
            <w:t xml:space="preserve">Gunter, T., &amp; Terry, N. (2005, Jan-Mar). The Emergence of National Electronic Health Record Architectures in the United States and Australia: Models, Costs, and Questions. </w:t>
          </w:r>
          <w:r>
            <w:rPr>
              <w:i/>
              <w:iCs/>
              <w:noProof/>
            </w:rPr>
            <w:t>J Med Internet Res, 7</w:t>
          </w:r>
          <w:r>
            <w:rPr>
              <w:noProof/>
            </w:rPr>
            <w:t>(1), e3. doi:10.2196/jmir.7.1.e3</w:t>
          </w:r>
        </w:p>
        <w:p w14:paraId="2CB8A66A" w14:textId="77777777" w:rsidR="00947A1E" w:rsidRPr="00614B02" w:rsidRDefault="00947A1E" w:rsidP="00947A1E">
          <w:pPr>
            <w:pStyle w:val="Annotation"/>
          </w:pPr>
          <w:r>
            <w:lastRenderedPageBreak/>
            <w:t>The authors give an overview of how the implementation of the EHR needs to have a design approach that allows the exchange of data.  Correspondingly, they discuss the challenges that arises from data exchange.  Conversely, they give an overview of the remaining challenges that arises from data exchange in health care systems.  The former gives light of one the challenges that arises with the implementation of the EHR.</w:t>
          </w:r>
        </w:p>
        <w:p w14:paraId="1E3BA1CA" w14:textId="7F6CA9CD" w:rsidR="000C7381" w:rsidRDefault="000C7381" w:rsidP="000C7381">
          <w:pPr>
            <w:pStyle w:val="Bibliography"/>
            <w:rPr>
              <w:noProof/>
            </w:rPr>
          </w:pPr>
          <w:r>
            <w:rPr>
              <w:noProof/>
            </w:rPr>
            <w:t xml:space="preserve">Hessels, A., Flynn, L., Cimiotti, J. P., Bakken, S., &amp; Gershon, R. (2015). Impact of Heath Information Technology on the Quality of Patient Care. </w:t>
          </w:r>
          <w:r>
            <w:rPr>
              <w:i/>
              <w:iCs/>
              <w:noProof/>
            </w:rPr>
            <w:t>Online J Nurs Inform, 19</w:t>
          </w:r>
          <w:r>
            <w:rPr>
              <w:noProof/>
            </w:rPr>
            <w:t xml:space="preserve">. Retrieved from </w:t>
          </w:r>
          <w:hyperlink r:id="rId14" w:history="1">
            <w:r w:rsidR="00947A1E" w:rsidRPr="00517294">
              <w:rPr>
                <w:rStyle w:val="Hyperlink"/>
                <w:noProof/>
                <w:color w:val="000000" w:themeColor="text1"/>
                <w:u w:val="none"/>
              </w:rPr>
              <w:t>http://www.himss.org/impact–heath–information–technology–quality–patient–care</w:t>
            </w:r>
          </w:hyperlink>
        </w:p>
        <w:p w14:paraId="55BE6CF4" w14:textId="77777777" w:rsidR="00947A1E" w:rsidRPr="00614B02" w:rsidRDefault="00947A1E" w:rsidP="00947A1E">
          <w:pPr>
            <w:pStyle w:val="Annotation"/>
          </w:pPr>
          <w:r>
            <w:t>The authors discuss how the data exchange that comes during the use of EHR systems are benefiting different areas of the Health Care Systems.  They discuss how the nursing environments are positively affected by the implementation EHR systems and data exchange.  Likewise, they point out the areas on which the integration of EHR systems will benefit Health care systems.  The article supports the positive outcome of the implementation of the EHR systems, besides providing the positive scope.</w:t>
          </w:r>
        </w:p>
        <w:p w14:paraId="70BA8B5C" w14:textId="0BA8D048" w:rsidR="000C7381" w:rsidRDefault="000C7381" w:rsidP="000C7381">
          <w:pPr>
            <w:pStyle w:val="Bibliography"/>
            <w:rPr>
              <w:noProof/>
            </w:rPr>
          </w:pPr>
          <w:r>
            <w:rPr>
              <w:noProof/>
            </w:rPr>
            <w:t xml:space="preserve">Hoffman, S. (2010). </w:t>
          </w:r>
          <w:r>
            <w:rPr>
              <w:i/>
              <w:iCs/>
              <w:noProof/>
            </w:rPr>
            <w:t>Employing E-Health: The Impact of Electronic Health Records on the Workplace.</w:t>
          </w:r>
          <w:r>
            <w:rPr>
              <w:noProof/>
            </w:rPr>
            <w:t xml:space="preserve"> Retrieved from </w:t>
          </w:r>
          <w:hyperlink r:id="rId15" w:history="1">
            <w:r w:rsidR="00947A1E" w:rsidRPr="00517294">
              <w:rPr>
                <w:rStyle w:val="Hyperlink"/>
                <w:noProof/>
                <w:color w:val="000000" w:themeColor="text1"/>
                <w:u w:val="none"/>
              </w:rPr>
              <w:t>http://scholarlycommons.law.case.edu/faculty_publications/10</w:t>
            </w:r>
          </w:hyperlink>
        </w:p>
        <w:p w14:paraId="664B1CC4" w14:textId="77777777" w:rsidR="00947A1E" w:rsidRPr="00D77E4B" w:rsidRDefault="00947A1E" w:rsidP="00947A1E">
          <w:pPr>
            <w:pStyle w:val="Annotation"/>
          </w:pPr>
          <w:r>
            <w:t xml:space="preserve">The author describes the impact of the implementation of the EHR systems in relation to the working environment.  It discusses the background and history of the different policies and economic stimulus that had arisen from the promotion of the implementation of the EHR.  It is crucial to know the legal background of the implementation of the EHR </w:t>
          </w:r>
          <w:r>
            <w:lastRenderedPageBreak/>
            <w:t>systems considering how this determines the complications or transparency arising from the legal scope of the EHR systems and related policies.</w:t>
          </w:r>
        </w:p>
        <w:p w14:paraId="3F81457A" w14:textId="670858B9" w:rsidR="000C7381" w:rsidRDefault="000C7381" w:rsidP="000C7381">
          <w:pPr>
            <w:pStyle w:val="Bibliography"/>
            <w:rPr>
              <w:noProof/>
            </w:rPr>
          </w:pPr>
          <w:r>
            <w:rPr>
              <w:noProof/>
            </w:rPr>
            <w:t xml:space="preserve">Jarvis, B., Johnson, T., Butler, P., O'Shaughnessy, K., Fullam, L., &amp; Gupta, R. (2013). Assessing the Impact of Electronic Health Records as an Enabler of Hospital Quality and Patient Satisfaction. </w:t>
          </w:r>
          <w:r>
            <w:rPr>
              <w:i/>
              <w:iCs/>
              <w:noProof/>
            </w:rPr>
            <w:t>Acad Med</w:t>
          </w:r>
          <w:r>
            <w:rPr>
              <w:noProof/>
            </w:rPr>
            <w:t>, 88;1471-7. doi:10.1097/ACM.0b013e3182a36cab .</w:t>
          </w:r>
        </w:p>
        <w:p w14:paraId="46408E7E" w14:textId="34C51DF4" w:rsidR="00947A1E" w:rsidRPr="00947A1E" w:rsidRDefault="00947A1E" w:rsidP="00947A1E">
          <w:pPr>
            <w:pStyle w:val="Annotation"/>
          </w:pPr>
          <w:r>
            <w:t>This article portrays the benefits of implementing EHR systems on health care facilities.  Furthermore, it discusses how EHR systems promotes health care quality and improve health outcomes.</w:t>
          </w:r>
        </w:p>
        <w:p w14:paraId="5D53394D" w14:textId="697FECEA" w:rsidR="000C7381" w:rsidRDefault="000C7381" w:rsidP="000C7381">
          <w:pPr>
            <w:pStyle w:val="Bibliography"/>
            <w:rPr>
              <w:noProof/>
            </w:rPr>
          </w:pPr>
          <w:r>
            <w:rPr>
              <w:noProof/>
            </w:rPr>
            <w:t xml:space="preserve">McGonigle, D., Garver-Mastrian, K., &amp; Hammel-Jones, D. (2018). Workflow and Beyond Meaningful Use. In D. McGonigle, &amp; K. Garver-Mastrian, </w:t>
          </w:r>
          <w:r>
            <w:rPr>
              <w:i/>
              <w:iCs/>
              <w:noProof/>
            </w:rPr>
            <w:t>Nursing Informatics and the Foundation of Knowledge</w:t>
          </w:r>
          <w:r>
            <w:rPr>
              <w:noProof/>
            </w:rPr>
            <w:t xml:space="preserve"> (pp. 245-248). Burlington: Jones &amp; Bartlett Learning.</w:t>
          </w:r>
        </w:p>
        <w:p w14:paraId="767B9C48" w14:textId="77777777" w:rsidR="00947A1E" w:rsidRPr="00D77E4B" w:rsidRDefault="00947A1E" w:rsidP="00947A1E">
          <w:pPr>
            <w:pStyle w:val="Annotation"/>
          </w:pPr>
          <w:r>
            <w:t>The authors discuss the concept of “meaningful use” of the EHR systems, which comprises a number of requirements that are outlined by different laws and regulations.  The description of the “meaningful use” stages facilitates the understanding of the complexities in relation to the implementation of the requirement for different stages.  Withal, it assists in the understanding of the causes of the complexity that health care systems face in order to meet attestation for these stages.</w:t>
          </w:r>
        </w:p>
        <w:p w14:paraId="5CCA32F6" w14:textId="550017F2" w:rsidR="000C7381" w:rsidRDefault="000C7381" w:rsidP="000C7381">
          <w:pPr>
            <w:pStyle w:val="Bibliography"/>
            <w:rPr>
              <w:noProof/>
            </w:rPr>
          </w:pPr>
          <w:r>
            <w:rPr>
              <w:noProof/>
            </w:rPr>
            <w:t xml:space="preserve">Office for Civil Rights. (2013, July 26). </w:t>
          </w:r>
          <w:r>
            <w:rPr>
              <w:i/>
              <w:iCs/>
              <w:noProof/>
            </w:rPr>
            <w:t>Summary of the HIPAA Security Rule</w:t>
          </w:r>
          <w:r>
            <w:rPr>
              <w:noProof/>
            </w:rPr>
            <w:t xml:space="preserve">. Retrieved from HHS: </w:t>
          </w:r>
          <w:hyperlink r:id="rId16" w:history="1">
            <w:r w:rsidR="00947A1E" w:rsidRPr="00517294">
              <w:rPr>
                <w:rStyle w:val="Hyperlink"/>
                <w:noProof/>
                <w:color w:val="000000" w:themeColor="text1"/>
                <w:u w:val="none"/>
              </w:rPr>
              <w:t>https://www.hhs.gov/hipaa/for-professionals/security/laws-regulations/index.html</w:t>
            </w:r>
          </w:hyperlink>
        </w:p>
        <w:p w14:paraId="7FA36EEF" w14:textId="77777777" w:rsidR="00947A1E" w:rsidRPr="00AF555B" w:rsidRDefault="00947A1E" w:rsidP="00947A1E">
          <w:pPr>
            <w:pStyle w:val="Annotation"/>
          </w:pPr>
          <w:r>
            <w:t>The office of civil rights outlines the laws and regulations that are involved in the implementation of EHR systems.  On this summary, provides the relevant context of the rules that are outlining the EHR systems in the US.</w:t>
          </w:r>
        </w:p>
        <w:p w14:paraId="5411E819" w14:textId="36D7CCF2" w:rsidR="000C7381" w:rsidRDefault="000C7381" w:rsidP="000C7381">
          <w:pPr>
            <w:pStyle w:val="Bibliography"/>
            <w:rPr>
              <w:noProof/>
            </w:rPr>
          </w:pPr>
          <w:r>
            <w:rPr>
              <w:noProof/>
            </w:rPr>
            <w:lastRenderedPageBreak/>
            <w:t xml:space="preserve">Office for Civil Rights. (2017, June 16). </w:t>
          </w:r>
          <w:r>
            <w:rPr>
              <w:i/>
              <w:iCs/>
              <w:noProof/>
            </w:rPr>
            <w:t>HITECH Act Enforcement Interim Final Rule</w:t>
          </w:r>
          <w:r>
            <w:rPr>
              <w:noProof/>
            </w:rPr>
            <w:t xml:space="preserve">. Retrieved from HHS: </w:t>
          </w:r>
          <w:hyperlink r:id="rId17" w:history="1">
            <w:r w:rsidR="00947A1E" w:rsidRPr="00517294">
              <w:rPr>
                <w:rStyle w:val="Hyperlink"/>
                <w:noProof/>
                <w:color w:val="000000" w:themeColor="text1"/>
                <w:u w:val="none"/>
              </w:rPr>
              <w:t>https://www.hhs.gov/hipaa/for-professionals/special-topics/hitech-act-enforcement-interim-final-rule/index.html</w:t>
            </w:r>
          </w:hyperlink>
        </w:p>
        <w:p w14:paraId="0FDE1DE2" w14:textId="77777777" w:rsidR="00947A1E" w:rsidRPr="006A6BCD" w:rsidRDefault="00947A1E" w:rsidP="00947A1E">
          <w:pPr>
            <w:pStyle w:val="Annotation"/>
          </w:pPr>
          <w:r>
            <w:t>The final rule gives details around the data of adoption rate of the EHR by Health Care systems.  It further explains how the rulings had been adjusted to accommodate the current need of the Health Care Systems.  With this in view, we can have an idea of the shared responsibility necessary to build a policy that meets its objective yet is within reach of their actors.</w:t>
          </w:r>
        </w:p>
        <w:p w14:paraId="4E01F407" w14:textId="0CE52700" w:rsidR="000C7381" w:rsidRDefault="000C7381" w:rsidP="000C7381">
          <w:pPr>
            <w:pStyle w:val="Bibliography"/>
            <w:rPr>
              <w:noProof/>
            </w:rPr>
          </w:pPr>
          <w:r>
            <w:rPr>
              <w:noProof/>
            </w:rPr>
            <w:t xml:space="preserve">Ratwani, R., Faibanks, R., Hettinger, A., &amp; Benda, N. (2015). Electronic Health Record Usability: Analysis of the User-Centered Design Processes of Eleven Electronic Health Record Vendors. </w:t>
          </w:r>
          <w:r>
            <w:rPr>
              <w:i/>
              <w:iCs/>
              <w:noProof/>
            </w:rPr>
            <w:t>J Am Med Infomr Assoc</w:t>
          </w:r>
          <w:r>
            <w:rPr>
              <w:noProof/>
            </w:rPr>
            <w:t>, 2015;22:1179–82. doi:10.1093/jamia/ocv050.</w:t>
          </w:r>
        </w:p>
        <w:p w14:paraId="3A9142A3" w14:textId="77777777" w:rsidR="00947A1E" w:rsidRPr="00323E1E" w:rsidRDefault="00947A1E" w:rsidP="00947A1E">
          <w:pPr>
            <w:pStyle w:val="Annotation"/>
          </w:pPr>
          <w:r>
            <w:t>The authors discuss comprehensively the different types of EHR systems available on the market.  They review the systems usability and business rules and point out the different areas of opportunity for them.  Besides, they provide a brief set of recommendations for vendors and stakeholders.  Part of the problem of implementing the EHR systems is related to the complexity that arises from the user interfaces.  Therefore, understanding how physicians view these systems and how effective they are, give us an idea of how challenging it can be for a Health Care System to adopt them.</w:t>
          </w:r>
        </w:p>
        <w:p w14:paraId="3BFB8E6E" w14:textId="0990FF24" w:rsidR="000C7381" w:rsidRDefault="000C7381" w:rsidP="000C7381">
          <w:pPr>
            <w:pStyle w:val="Bibliography"/>
            <w:rPr>
              <w:noProof/>
            </w:rPr>
          </w:pPr>
          <w:r>
            <w:rPr>
              <w:noProof/>
            </w:rPr>
            <w:t xml:space="preserve">Shekelle, P., Morton, S., &amp; Keeler, E. (2006, April). Costs and Benefits of Health Information Technology. </w:t>
          </w:r>
          <w:r>
            <w:rPr>
              <w:i/>
              <w:iCs/>
              <w:noProof/>
            </w:rPr>
            <w:t>Evid Rep Technol Assess, 132</w:t>
          </w:r>
          <w:r>
            <w:rPr>
              <w:noProof/>
            </w:rPr>
            <w:t>, 1-71.</w:t>
          </w:r>
        </w:p>
        <w:p w14:paraId="1A98B7A9" w14:textId="0E7885F8" w:rsidR="00947A1E" w:rsidRPr="00947A1E" w:rsidRDefault="000E4520" w:rsidP="00C76609">
          <w:pPr>
            <w:pStyle w:val="Annotation"/>
          </w:pPr>
          <w:r>
            <w:t>This article</w:t>
          </w:r>
          <w:r w:rsidR="00C76609">
            <w:t xml:space="preserve"> portrays evidence on the costs and benefits that arise from the implementation and use of EHR systems.  This assist in the understanding of the beneficial areas of EHR systems.</w:t>
          </w:r>
        </w:p>
        <w:p w14:paraId="3C93DC4A" w14:textId="73565BBE" w:rsidR="000C7381" w:rsidRDefault="000C7381" w:rsidP="000C7381">
          <w:pPr>
            <w:pStyle w:val="Bibliography"/>
            <w:rPr>
              <w:noProof/>
            </w:rPr>
          </w:pPr>
          <w:r>
            <w:rPr>
              <w:noProof/>
            </w:rPr>
            <w:lastRenderedPageBreak/>
            <w:t xml:space="preserve">Sines, C., &amp; Griffin, G. (2017). Potential Effect of the Electronic Health Record on the Small Physician Practice: A Delphy Study. </w:t>
          </w:r>
          <w:r>
            <w:rPr>
              <w:i/>
              <w:iCs/>
              <w:noProof/>
            </w:rPr>
            <w:t>Perspect Health Inf Manag</w:t>
          </w:r>
          <w:r>
            <w:rPr>
              <w:noProof/>
            </w:rPr>
            <w:t>, Spring;14(Spring):1f.</w:t>
          </w:r>
        </w:p>
        <w:p w14:paraId="54DCB90B" w14:textId="77777777" w:rsidR="00C76609" w:rsidRDefault="00C76609" w:rsidP="00C76609">
          <w:pPr>
            <w:pStyle w:val="Annotation"/>
          </w:pPr>
          <w:r>
            <w:t>The authors review how the implementation of the EHR systems are impacting small practices and detail all of the issues that are related to the maintenance, cost, security, and training.  It is essential to know how EHR systems implementation is impacting small practices to have a full scope of the problem.</w:t>
          </w:r>
        </w:p>
        <w:p w14:paraId="593F1EFC" w14:textId="6D8B54ED" w:rsidR="00C109F5" w:rsidRDefault="00586D85" w:rsidP="000C7381">
          <w:pPr>
            <w:pStyle w:val="Bibliography"/>
          </w:pPr>
        </w:p>
      </w:sdtContent>
    </w:sdt>
    <w:sectPr w:rsidR="00C109F5" w:rsidSect="009025EA">
      <w:headerReference w:type="default" r:id="rId18"/>
      <w:headerReference w:type="first" r:id="rId1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E5043" w14:textId="77777777" w:rsidR="009C6864" w:rsidRDefault="009C6864">
      <w:pPr>
        <w:spacing w:line="240" w:lineRule="auto"/>
      </w:pPr>
      <w:r>
        <w:separator/>
      </w:r>
    </w:p>
    <w:p w14:paraId="6509E065" w14:textId="77777777" w:rsidR="009C6864" w:rsidRDefault="009C6864"/>
  </w:endnote>
  <w:endnote w:type="continuationSeparator" w:id="0">
    <w:p w14:paraId="5FA007DB" w14:textId="77777777" w:rsidR="009C6864" w:rsidRDefault="009C6864">
      <w:pPr>
        <w:spacing w:line="240" w:lineRule="auto"/>
      </w:pPr>
      <w:r>
        <w:continuationSeparator/>
      </w:r>
    </w:p>
    <w:p w14:paraId="195A3AF9" w14:textId="77777777" w:rsidR="009C6864" w:rsidRDefault="009C6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E27A" w14:textId="77777777" w:rsidR="009C6864" w:rsidRDefault="009C6864">
      <w:pPr>
        <w:spacing w:line="240" w:lineRule="auto"/>
      </w:pPr>
      <w:r>
        <w:separator/>
      </w:r>
    </w:p>
    <w:p w14:paraId="71F4417A" w14:textId="77777777" w:rsidR="009C6864" w:rsidRDefault="009C6864"/>
  </w:footnote>
  <w:footnote w:type="continuationSeparator" w:id="0">
    <w:p w14:paraId="64262C1E" w14:textId="77777777" w:rsidR="009C6864" w:rsidRDefault="009C6864">
      <w:pPr>
        <w:spacing w:line="240" w:lineRule="auto"/>
      </w:pPr>
      <w:r>
        <w:continuationSeparator/>
      </w:r>
    </w:p>
    <w:p w14:paraId="27776273" w14:textId="77777777" w:rsidR="009C6864" w:rsidRDefault="009C68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9C6864" w14:paraId="42F1137B" w14:textId="77777777">
      <w:tc>
        <w:tcPr>
          <w:tcW w:w="8280" w:type="dxa"/>
        </w:tcPr>
        <w:p w14:paraId="32B3CC4B" w14:textId="333CBE86" w:rsidR="009C6864" w:rsidRPr="00170521" w:rsidRDefault="00586D85"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FB2DC3">
                <w:t>IMPACT OF THE ELECTRONIC HEALTH RECORD</w:t>
              </w:r>
            </w:sdtContent>
          </w:sdt>
        </w:p>
      </w:tc>
      <w:tc>
        <w:tcPr>
          <w:tcW w:w="1080" w:type="dxa"/>
        </w:tcPr>
        <w:p w14:paraId="36B117F6" w14:textId="77777777" w:rsidR="009C6864" w:rsidRDefault="009C6864">
          <w:pPr>
            <w:pStyle w:val="Header"/>
            <w:jc w:val="right"/>
          </w:pPr>
          <w:r>
            <w:fldChar w:fldCharType="begin"/>
          </w:r>
          <w:r>
            <w:instrText xml:space="preserve"> PAGE   \* MERGEFORMAT </w:instrText>
          </w:r>
          <w:r>
            <w:fldChar w:fldCharType="separate"/>
          </w:r>
          <w:r>
            <w:rPr>
              <w:noProof/>
            </w:rPr>
            <w:t>2</w:t>
          </w:r>
          <w:r>
            <w:rPr>
              <w:noProof/>
            </w:rPr>
            <w:fldChar w:fldCharType="end"/>
          </w:r>
        </w:p>
      </w:tc>
    </w:tr>
  </w:tbl>
  <w:p w14:paraId="35852ABA" w14:textId="77777777" w:rsidR="009C6864" w:rsidRDefault="009C6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9C6864" w14:paraId="03B92D7C" w14:textId="77777777">
      <w:tc>
        <w:tcPr>
          <w:tcW w:w="8280" w:type="dxa"/>
        </w:tcPr>
        <w:p w14:paraId="30DC5215" w14:textId="2DDB4A11" w:rsidR="009C6864" w:rsidRPr="009F0414" w:rsidRDefault="009C6864" w:rsidP="00504F88">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FB2DC3">
                <w:t>IMPACT OF THE ELECTRONIC HEALTH RECORD</w:t>
              </w:r>
            </w:sdtContent>
          </w:sdt>
        </w:p>
      </w:tc>
      <w:tc>
        <w:tcPr>
          <w:tcW w:w="1080" w:type="dxa"/>
        </w:tcPr>
        <w:p w14:paraId="0F45CC3E" w14:textId="77777777" w:rsidR="009C6864" w:rsidRDefault="009C6864">
          <w:pPr>
            <w:pStyle w:val="Header"/>
            <w:jc w:val="right"/>
          </w:pPr>
          <w:r>
            <w:fldChar w:fldCharType="begin"/>
          </w:r>
          <w:r>
            <w:instrText xml:space="preserve"> PAGE   \* MERGEFORMAT </w:instrText>
          </w:r>
          <w:r>
            <w:fldChar w:fldCharType="separate"/>
          </w:r>
          <w:r>
            <w:rPr>
              <w:noProof/>
            </w:rPr>
            <w:t>1</w:t>
          </w:r>
          <w:r>
            <w:rPr>
              <w:noProof/>
            </w:rPr>
            <w:fldChar w:fldCharType="end"/>
          </w:r>
        </w:p>
      </w:tc>
    </w:tr>
  </w:tbl>
  <w:p w14:paraId="7212A20B" w14:textId="77777777" w:rsidR="009C6864" w:rsidRDefault="009C6864"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1638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C0"/>
    <w:rsid w:val="00006BBA"/>
    <w:rsid w:val="0001010E"/>
    <w:rsid w:val="000217F5"/>
    <w:rsid w:val="00072384"/>
    <w:rsid w:val="00090848"/>
    <w:rsid w:val="00097169"/>
    <w:rsid w:val="000C3007"/>
    <w:rsid w:val="000C7381"/>
    <w:rsid w:val="000E4520"/>
    <w:rsid w:val="000F15E2"/>
    <w:rsid w:val="00114BFA"/>
    <w:rsid w:val="001170F6"/>
    <w:rsid w:val="001224A9"/>
    <w:rsid w:val="00143530"/>
    <w:rsid w:val="00151299"/>
    <w:rsid w:val="001602E3"/>
    <w:rsid w:val="00160C0C"/>
    <w:rsid w:val="001664A2"/>
    <w:rsid w:val="00170521"/>
    <w:rsid w:val="001A76C6"/>
    <w:rsid w:val="001B4848"/>
    <w:rsid w:val="001C42C0"/>
    <w:rsid w:val="001F30E2"/>
    <w:rsid w:val="001F447A"/>
    <w:rsid w:val="001F5C95"/>
    <w:rsid w:val="001F7399"/>
    <w:rsid w:val="00212319"/>
    <w:rsid w:val="00225BE3"/>
    <w:rsid w:val="00242D30"/>
    <w:rsid w:val="00253BFC"/>
    <w:rsid w:val="0025641B"/>
    <w:rsid w:val="00274E0A"/>
    <w:rsid w:val="002B6153"/>
    <w:rsid w:val="002C5FBD"/>
    <w:rsid w:val="002C627C"/>
    <w:rsid w:val="002D623C"/>
    <w:rsid w:val="00307586"/>
    <w:rsid w:val="0032360D"/>
    <w:rsid w:val="003357BF"/>
    <w:rsid w:val="00336906"/>
    <w:rsid w:val="00345333"/>
    <w:rsid w:val="00363D7D"/>
    <w:rsid w:val="003641BA"/>
    <w:rsid w:val="00370B92"/>
    <w:rsid w:val="003A06C6"/>
    <w:rsid w:val="003D19C0"/>
    <w:rsid w:val="003E36B1"/>
    <w:rsid w:val="003E4162"/>
    <w:rsid w:val="003F7CBD"/>
    <w:rsid w:val="0046540A"/>
    <w:rsid w:val="00481CF8"/>
    <w:rsid w:val="00492C2D"/>
    <w:rsid w:val="004A3D87"/>
    <w:rsid w:val="004B18A9"/>
    <w:rsid w:val="004B720C"/>
    <w:rsid w:val="004D4F8C"/>
    <w:rsid w:val="004D6B86"/>
    <w:rsid w:val="00504F88"/>
    <w:rsid w:val="00515765"/>
    <w:rsid w:val="00517294"/>
    <w:rsid w:val="0055242C"/>
    <w:rsid w:val="005545A2"/>
    <w:rsid w:val="00583953"/>
    <w:rsid w:val="00586D85"/>
    <w:rsid w:val="005903B9"/>
    <w:rsid w:val="0059351F"/>
    <w:rsid w:val="00595412"/>
    <w:rsid w:val="005A4AF9"/>
    <w:rsid w:val="005B0DD6"/>
    <w:rsid w:val="0061747E"/>
    <w:rsid w:val="00640300"/>
    <w:rsid w:val="00641876"/>
    <w:rsid w:val="00645290"/>
    <w:rsid w:val="006522A9"/>
    <w:rsid w:val="0067307D"/>
    <w:rsid w:val="00675D5C"/>
    <w:rsid w:val="006B015B"/>
    <w:rsid w:val="006C162F"/>
    <w:rsid w:val="006D7EE9"/>
    <w:rsid w:val="007040DE"/>
    <w:rsid w:val="007244DE"/>
    <w:rsid w:val="00742054"/>
    <w:rsid w:val="007461F2"/>
    <w:rsid w:val="00770331"/>
    <w:rsid w:val="00772A6F"/>
    <w:rsid w:val="007C6E40"/>
    <w:rsid w:val="0081390C"/>
    <w:rsid w:val="00816831"/>
    <w:rsid w:val="0082017D"/>
    <w:rsid w:val="00837D67"/>
    <w:rsid w:val="00852475"/>
    <w:rsid w:val="00861663"/>
    <w:rsid w:val="008747E8"/>
    <w:rsid w:val="008A2A83"/>
    <w:rsid w:val="009025EA"/>
    <w:rsid w:val="00910F0E"/>
    <w:rsid w:val="009432BB"/>
    <w:rsid w:val="00947A1E"/>
    <w:rsid w:val="009561CF"/>
    <w:rsid w:val="00961AE5"/>
    <w:rsid w:val="00982166"/>
    <w:rsid w:val="009A2C38"/>
    <w:rsid w:val="009B7C9F"/>
    <w:rsid w:val="009C6864"/>
    <w:rsid w:val="009E280C"/>
    <w:rsid w:val="009F0414"/>
    <w:rsid w:val="00A4757D"/>
    <w:rsid w:val="00A77D2E"/>
    <w:rsid w:val="00A77F6B"/>
    <w:rsid w:val="00A81BB2"/>
    <w:rsid w:val="00A85639"/>
    <w:rsid w:val="00A978E8"/>
    <w:rsid w:val="00AA5C05"/>
    <w:rsid w:val="00AB209B"/>
    <w:rsid w:val="00AB2980"/>
    <w:rsid w:val="00B225F8"/>
    <w:rsid w:val="00B34E90"/>
    <w:rsid w:val="00B516CE"/>
    <w:rsid w:val="00B63385"/>
    <w:rsid w:val="00B71681"/>
    <w:rsid w:val="00C109F5"/>
    <w:rsid w:val="00C2332C"/>
    <w:rsid w:val="00C3438C"/>
    <w:rsid w:val="00C40C64"/>
    <w:rsid w:val="00C41E74"/>
    <w:rsid w:val="00C5686B"/>
    <w:rsid w:val="00C728C5"/>
    <w:rsid w:val="00C74024"/>
    <w:rsid w:val="00C76609"/>
    <w:rsid w:val="00C83B15"/>
    <w:rsid w:val="00C925C8"/>
    <w:rsid w:val="00CB7F84"/>
    <w:rsid w:val="00CC34A6"/>
    <w:rsid w:val="00CF1B55"/>
    <w:rsid w:val="00D717C7"/>
    <w:rsid w:val="00DB2E59"/>
    <w:rsid w:val="00DB358F"/>
    <w:rsid w:val="00DB3BB1"/>
    <w:rsid w:val="00DC44F1"/>
    <w:rsid w:val="00DD2D58"/>
    <w:rsid w:val="00DF6D26"/>
    <w:rsid w:val="00E04688"/>
    <w:rsid w:val="00E22A2B"/>
    <w:rsid w:val="00E7305D"/>
    <w:rsid w:val="00EA780C"/>
    <w:rsid w:val="00EB69D3"/>
    <w:rsid w:val="00ED04A9"/>
    <w:rsid w:val="00F202EC"/>
    <w:rsid w:val="00F26600"/>
    <w:rsid w:val="00F31D66"/>
    <w:rsid w:val="00F363EC"/>
    <w:rsid w:val="00F413AC"/>
    <w:rsid w:val="00F469B9"/>
    <w:rsid w:val="00FB2DC3"/>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0F36491"/>
  <w15:chartTrackingRefBased/>
  <w15:docId w15:val="{C62843E6-BE2F-420E-936D-5F2BAF05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B63385"/>
    <w:rPr>
      <w:color w:val="0000FF"/>
      <w:u w:val="single"/>
    </w:rPr>
  </w:style>
  <w:style w:type="character" w:customStyle="1" w:styleId="text">
    <w:name w:val="text"/>
    <w:basedOn w:val="DefaultParagraphFont"/>
    <w:rsid w:val="0046540A"/>
  </w:style>
  <w:style w:type="character" w:styleId="UnresolvedMention">
    <w:name w:val="Unresolved Mention"/>
    <w:basedOn w:val="DefaultParagraphFont"/>
    <w:uiPriority w:val="99"/>
    <w:semiHidden/>
    <w:unhideWhenUsed/>
    <w:rsid w:val="000C7381"/>
    <w:rPr>
      <w:color w:val="605E5C"/>
      <w:shd w:val="clear" w:color="auto" w:fill="E1DFDD"/>
    </w:rPr>
  </w:style>
  <w:style w:type="paragraph" w:customStyle="1" w:styleId="Annotation">
    <w:name w:val="Annotation"/>
    <w:basedOn w:val="Normal"/>
    <w:link w:val="AnnotationChar"/>
    <w:qFormat/>
    <w:rsid w:val="000C7381"/>
    <w:pPr>
      <w:ind w:left="709" w:firstLine="11"/>
    </w:pPr>
  </w:style>
  <w:style w:type="character" w:customStyle="1" w:styleId="AnnotationChar">
    <w:name w:val="Annotation Char"/>
    <w:basedOn w:val="DefaultParagraphFont"/>
    <w:link w:val="Annotation"/>
    <w:rsid w:val="000C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879">
      <w:bodyDiv w:val="1"/>
      <w:marLeft w:val="0"/>
      <w:marRight w:val="0"/>
      <w:marTop w:val="0"/>
      <w:marBottom w:val="0"/>
      <w:divBdr>
        <w:top w:val="none" w:sz="0" w:space="0" w:color="auto"/>
        <w:left w:val="none" w:sz="0" w:space="0" w:color="auto"/>
        <w:bottom w:val="none" w:sz="0" w:space="0" w:color="auto"/>
        <w:right w:val="none" w:sz="0" w:space="0" w:color="auto"/>
      </w:divBdr>
    </w:div>
    <w:div w:id="67971294">
      <w:bodyDiv w:val="1"/>
      <w:marLeft w:val="0"/>
      <w:marRight w:val="0"/>
      <w:marTop w:val="0"/>
      <w:marBottom w:val="0"/>
      <w:divBdr>
        <w:top w:val="none" w:sz="0" w:space="0" w:color="auto"/>
        <w:left w:val="none" w:sz="0" w:space="0" w:color="auto"/>
        <w:bottom w:val="none" w:sz="0" w:space="0" w:color="auto"/>
        <w:right w:val="none" w:sz="0" w:space="0" w:color="auto"/>
      </w:divBdr>
    </w:div>
    <w:div w:id="77867941">
      <w:bodyDiv w:val="1"/>
      <w:marLeft w:val="0"/>
      <w:marRight w:val="0"/>
      <w:marTop w:val="0"/>
      <w:marBottom w:val="0"/>
      <w:divBdr>
        <w:top w:val="none" w:sz="0" w:space="0" w:color="auto"/>
        <w:left w:val="none" w:sz="0" w:space="0" w:color="auto"/>
        <w:bottom w:val="none" w:sz="0" w:space="0" w:color="auto"/>
        <w:right w:val="none" w:sz="0" w:space="0" w:color="auto"/>
      </w:divBdr>
    </w:div>
    <w:div w:id="81266748">
      <w:bodyDiv w:val="1"/>
      <w:marLeft w:val="0"/>
      <w:marRight w:val="0"/>
      <w:marTop w:val="0"/>
      <w:marBottom w:val="0"/>
      <w:divBdr>
        <w:top w:val="none" w:sz="0" w:space="0" w:color="auto"/>
        <w:left w:val="none" w:sz="0" w:space="0" w:color="auto"/>
        <w:bottom w:val="none" w:sz="0" w:space="0" w:color="auto"/>
        <w:right w:val="none" w:sz="0" w:space="0" w:color="auto"/>
      </w:divBdr>
    </w:div>
    <w:div w:id="85227151">
      <w:bodyDiv w:val="1"/>
      <w:marLeft w:val="0"/>
      <w:marRight w:val="0"/>
      <w:marTop w:val="0"/>
      <w:marBottom w:val="0"/>
      <w:divBdr>
        <w:top w:val="none" w:sz="0" w:space="0" w:color="auto"/>
        <w:left w:val="none" w:sz="0" w:space="0" w:color="auto"/>
        <w:bottom w:val="none" w:sz="0" w:space="0" w:color="auto"/>
        <w:right w:val="none" w:sz="0" w:space="0" w:color="auto"/>
      </w:divBdr>
    </w:div>
    <w:div w:id="119344515">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5614727">
      <w:bodyDiv w:val="1"/>
      <w:marLeft w:val="0"/>
      <w:marRight w:val="0"/>
      <w:marTop w:val="0"/>
      <w:marBottom w:val="0"/>
      <w:divBdr>
        <w:top w:val="none" w:sz="0" w:space="0" w:color="auto"/>
        <w:left w:val="none" w:sz="0" w:space="0" w:color="auto"/>
        <w:bottom w:val="none" w:sz="0" w:space="0" w:color="auto"/>
        <w:right w:val="none" w:sz="0" w:space="0" w:color="auto"/>
      </w:divBdr>
    </w:div>
    <w:div w:id="185367107">
      <w:bodyDiv w:val="1"/>
      <w:marLeft w:val="0"/>
      <w:marRight w:val="0"/>
      <w:marTop w:val="0"/>
      <w:marBottom w:val="0"/>
      <w:divBdr>
        <w:top w:val="none" w:sz="0" w:space="0" w:color="auto"/>
        <w:left w:val="none" w:sz="0" w:space="0" w:color="auto"/>
        <w:bottom w:val="none" w:sz="0" w:space="0" w:color="auto"/>
        <w:right w:val="none" w:sz="0" w:space="0" w:color="auto"/>
      </w:divBdr>
    </w:div>
    <w:div w:id="188760515">
      <w:bodyDiv w:val="1"/>
      <w:marLeft w:val="0"/>
      <w:marRight w:val="0"/>
      <w:marTop w:val="0"/>
      <w:marBottom w:val="0"/>
      <w:divBdr>
        <w:top w:val="none" w:sz="0" w:space="0" w:color="auto"/>
        <w:left w:val="none" w:sz="0" w:space="0" w:color="auto"/>
        <w:bottom w:val="none" w:sz="0" w:space="0" w:color="auto"/>
        <w:right w:val="none" w:sz="0" w:space="0" w:color="auto"/>
      </w:divBdr>
    </w:div>
    <w:div w:id="230315772">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1934954">
      <w:bodyDiv w:val="1"/>
      <w:marLeft w:val="0"/>
      <w:marRight w:val="0"/>
      <w:marTop w:val="0"/>
      <w:marBottom w:val="0"/>
      <w:divBdr>
        <w:top w:val="none" w:sz="0" w:space="0" w:color="auto"/>
        <w:left w:val="none" w:sz="0" w:space="0" w:color="auto"/>
        <w:bottom w:val="none" w:sz="0" w:space="0" w:color="auto"/>
        <w:right w:val="none" w:sz="0" w:space="0" w:color="auto"/>
      </w:divBdr>
    </w:div>
    <w:div w:id="252595273">
      <w:bodyDiv w:val="1"/>
      <w:marLeft w:val="0"/>
      <w:marRight w:val="0"/>
      <w:marTop w:val="0"/>
      <w:marBottom w:val="0"/>
      <w:divBdr>
        <w:top w:val="none" w:sz="0" w:space="0" w:color="auto"/>
        <w:left w:val="none" w:sz="0" w:space="0" w:color="auto"/>
        <w:bottom w:val="none" w:sz="0" w:space="0" w:color="auto"/>
        <w:right w:val="none" w:sz="0" w:space="0" w:color="auto"/>
      </w:divBdr>
    </w:div>
    <w:div w:id="261230405">
      <w:bodyDiv w:val="1"/>
      <w:marLeft w:val="0"/>
      <w:marRight w:val="0"/>
      <w:marTop w:val="0"/>
      <w:marBottom w:val="0"/>
      <w:divBdr>
        <w:top w:val="none" w:sz="0" w:space="0" w:color="auto"/>
        <w:left w:val="none" w:sz="0" w:space="0" w:color="auto"/>
        <w:bottom w:val="none" w:sz="0" w:space="0" w:color="auto"/>
        <w:right w:val="none" w:sz="0" w:space="0" w:color="auto"/>
      </w:divBdr>
    </w:div>
    <w:div w:id="261304618">
      <w:bodyDiv w:val="1"/>
      <w:marLeft w:val="0"/>
      <w:marRight w:val="0"/>
      <w:marTop w:val="0"/>
      <w:marBottom w:val="0"/>
      <w:divBdr>
        <w:top w:val="none" w:sz="0" w:space="0" w:color="auto"/>
        <w:left w:val="none" w:sz="0" w:space="0" w:color="auto"/>
        <w:bottom w:val="none" w:sz="0" w:space="0" w:color="auto"/>
        <w:right w:val="none" w:sz="0" w:space="0" w:color="auto"/>
      </w:divBdr>
    </w:div>
    <w:div w:id="276059719">
      <w:bodyDiv w:val="1"/>
      <w:marLeft w:val="0"/>
      <w:marRight w:val="0"/>
      <w:marTop w:val="0"/>
      <w:marBottom w:val="0"/>
      <w:divBdr>
        <w:top w:val="none" w:sz="0" w:space="0" w:color="auto"/>
        <w:left w:val="none" w:sz="0" w:space="0" w:color="auto"/>
        <w:bottom w:val="none" w:sz="0" w:space="0" w:color="auto"/>
        <w:right w:val="none" w:sz="0" w:space="0" w:color="auto"/>
      </w:divBdr>
    </w:div>
    <w:div w:id="286930929">
      <w:bodyDiv w:val="1"/>
      <w:marLeft w:val="0"/>
      <w:marRight w:val="0"/>
      <w:marTop w:val="0"/>
      <w:marBottom w:val="0"/>
      <w:divBdr>
        <w:top w:val="none" w:sz="0" w:space="0" w:color="auto"/>
        <w:left w:val="none" w:sz="0" w:space="0" w:color="auto"/>
        <w:bottom w:val="none" w:sz="0" w:space="0" w:color="auto"/>
        <w:right w:val="none" w:sz="0" w:space="0" w:color="auto"/>
      </w:divBdr>
    </w:div>
    <w:div w:id="301615507">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2465246">
      <w:bodyDiv w:val="1"/>
      <w:marLeft w:val="0"/>
      <w:marRight w:val="0"/>
      <w:marTop w:val="0"/>
      <w:marBottom w:val="0"/>
      <w:divBdr>
        <w:top w:val="none" w:sz="0" w:space="0" w:color="auto"/>
        <w:left w:val="none" w:sz="0" w:space="0" w:color="auto"/>
        <w:bottom w:val="none" w:sz="0" w:space="0" w:color="auto"/>
        <w:right w:val="none" w:sz="0" w:space="0" w:color="auto"/>
      </w:divBdr>
    </w:div>
    <w:div w:id="344594699">
      <w:bodyDiv w:val="1"/>
      <w:marLeft w:val="0"/>
      <w:marRight w:val="0"/>
      <w:marTop w:val="0"/>
      <w:marBottom w:val="0"/>
      <w:divBdr>
        <w:top w:val="none" w:sz="0" w:space="0" w:color="auto"/>
        <w:left w:val="none" w:sz="0" w:space="0" w:color="auto"/>
        <w:bottom w:val="none" w:sz="0" w:space="0" w:color="auto"/>
        <w:right w:val="none" w:sz="0" w:space="0" w:color="auto"/>
      </w:divBdr>
    </w:div>
    <w:div w:id="346450533">
      <w:bodyDiv w:val="1"/>
      <w:marLeft w:val="0"/>
      <w:marRight w:val="0"/>
      <w:marTop w:val="0"/>
      <w:marBottom w:val="0"/>
      <w:divBdr>
        <w:top w:val="none" w:sz="0" w:space="0" w:color="auto"/>
        <w:left w:val="none" w:sz="0" w:space="0" w:color="auto"/>
        <w:bottom w:val="none" w:sz="0" w:space="0" w:color="auto"/>
        <w:right w:val="none" w:sz="0" w:space="0" w:color="auto"/>
      </w:divBdr>
    </w:div>
    <w:div w:id="348532774">
      <w:bodyDiv w:val="1"/>
      <w:marLeft w:val="0"/>
      <w:marRight w:val="0"/>
      <w:marTop w:val="0"/>
      <w:marBottom w:val="0"/>
      <w:divBdr>
        <w:top w:val="none" w:sz="0" w:space="0" w:color="auto"/>
        <w:left w:val="none" w:sz="0" w:space="0" w:color="auto"/>
        <w:bottom w:val="none" w:sz="0" w:space="0" w:color="auto"/>
        <w:right w:val="none" w:sz="0" w:space="0" w:color="auto"/>
      </w:divBdr>
    </w:div>
    <w:div w:id="35496109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86029860">
      <w:bodyDiv w:val="1"/>
      <w:marLeft w:val="0"/>
      <w:marRight w:val="0"/>
      <w:marTop w:val="0"/>
      <w:marBottom w:val="0"/>
      <w:divBdr>
        <w:top w:val="none" w:sz="0" w:space="0" w:color="auto"/>
        <w:left w:val="none" w:sz="0" w:space="0" w:color="auto"/>
        <w:bottom w:val="none" w:sz="0" w:space="0" w:color="auto"/>
        <w:right w:val="none" w:sz="0" w:space="0" w:color="auto"/>
      </w:divBdr>
    </w:div>
    <w:div w:id="407729250">
      <w:bodyDiv w:val="1"/>
      <w:marLeft w:val="0"/>
      <w:marRight w:val="0"/>
      <w:marTop w:val="0"/>
      <w:marBottom w:val="0"/>
      <w:divBdr>
        <w:top w:val="none" w:sz="0" w:space="0" w:color="auto"/>
        <w:left w:val="none" w:sz="0" w:space="0" w:color="auto"/>
        <w:bottom w:val="none" w:sz="0" w:space="0" w:color="auto"/>
        <w:right w:val="none" w:sz="0" w:space="0" w:color="auto"/>
      </w:divBdr>
    </w:div>
    <w:div w:id="413547602">
      <w:bodyDiv w:val="1"/>
      <w:marLeft w:val="0"/>
      <w:marRight w:val="0"/>
      <w:marTop w:val="0"/>
      <w:marBottom w:val="0"/>
      <w:divBdr>
        <w:top w:val="none" w:sz="0" w:space="0" w:color="auto"/>
        <w:left w:val="none" w:sz="0" w:space="0" w:color="auto"/>
        <w:bottom w:val="none" w:sz="0" w:space="0" w:color="auto"/>
        <w:right w:val="none" w:sz="0" w:space="0" w:color="auto"/>
      </w:divBdr>
    </w:div>
    <w:div w:id="443500927">
      <w:bodyDiv w:val="1"/>
      <w:marLeft w:val="0"/>
      <w:marRight w:val="0"/>
      <w:marTop w:val="0"/>
      <w:marBottom w:val="0"/>
      <w:divBdr>
        <w:top w:val="none" w:sz="0" w:space="0" w:color="auto"/>
        <w:left w:val="none" w:sz="0" w:space="0" w:color="auto"/>
        <w:bottom w:val="none" w:sz="0" w:space="0" w:color="auto"/>
        <w:right w:val="none" w:sz="0" w:space="0" w:color="auto"/>
      </w:divBdr>
    </w:div>
    <w:div w:id="449860442">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3719884">
      <w:bodyDiv w:val="1"/>
      <w:marLeft w:val="0"/>
      <w:marRight w:val="0"/>
      <w:marTop w:val="0"/>
      <w:marBottom w:val="0"/>
      <w:divBdr>
        <w:top w:val="none" w:sz="0" w:space="0" w:color="auto"/>
        <w:left w:val="none" w:sz="0" w:space="0" w:color="auto"/>
        <w:bottom w:val="none" w:sz="0" w:space="0" w:color="auto"/>
        <w:right w:val="none" w:sz="0" w:space="0" w:color="auto"/>
      </w:divBdr>
    </w:div>
    <w:div w:id="485753915">
      <w:bodyDiv w:val="1"/>
      <w:marLeft w:val="0"/>
      <w:marRight w:val="0"/>
      <w:marTop w:val="0"/>
      <w:marBottom w:val="0"/>
      <w:divBdr>
        <w:top w:val="none" w:sz="0" w:space="0" w:color="auto"/>
        <w:left w:val="none" w:sz="0" w:space="0" w:color="auto"/>
        <w:bottom w:val="none" w:sz="0" w:space="0" w:color="auto"/>
        <w:right w:val="none" w:sz="0" w:space="0" w:color="auto"/>
      </w:divBdr>
    </w:div>
    <w:div w:id="512888909">
      <w:bodyDiv w:val="1"/>
      <w:marLeft w:val="0"/>
      <w:marRight w:val="0"/>
      <w:marTop w:val="0"/>
      <w:marBottom w:val="0"/>
      <w:divBdr>
        <w:top w:val="none" w:sz="0" w:space="0" w:color="auto"/>
        <w:left w:val="none" w:sz="0" w:space="0" w:color="auto"/>
        <w:bottom w:val="none" w:sz="0" w:space="0" w:color="auto"/>
        <w:right w:val="none" w:sz="0" w:space="0" w:color="auto"/>
      </w:divBdr>
    </w:div>
    <w:div w:id="514922178">
      <w:bodyDiv w:val="1"/>
      <w:marLeft w:val="0"/>
      <w:marRight w:val="0"/>
      <w:marTop w:val="0"/>
      <w:marBottom w:val="0"/>
      <w:divBdr>
        <w:top w:val="none" w:sz="0" w:space="0" w:color="auto"/>
        <w:left w:val="none" w:sz="0" w:space="0" w:color="auto"/>
        <w:bottom w:val="none" w:sz="0" w:space="0" w:color="auto"/>
        <w:right w:val="none" w:sz="0" w:space="0" w:color="auto"/>
      </w:divBdr>
    </w:div>
    <w:div w:id="523059032">
      <w:bodyDiv w:val="1"/>
      <w:marLeft w:val="0"/>
      <w:marRight w:val="0"/>
      <w:marTop w:val="0"/>
      <w:marBottom w:val="0"/>
      <w:divBdr>
        <w:top w:val="none" w:sz="0" w:space="0" w:color="auto"/>
        <w:left w:val="none" w:sz="0" w:space="0" w:color="auto"/>
        <w:bottom w:val="none" w:sz="0" w:space="0" w:color="auto"/>
        <w:right w:val="none" w:sz="0" w:space="0" w:color="auto"/>
      </w:divBdr>
    </w:div>
    <w:div w:id="532309211">
      <w:bodyDiv w:val="1"/>
      <w:marLeft w:val="0"/>
      <w:marRight w:val="0"/>
      <w:marTop w:val="0"/>
      <w:marBottom w:val="0"/>
      <w:divBdr>
        <w:top w:val="none" w:sz="0" w:space="0" w:color="auto"/>
        <w:left w:val="none" w:sz="0" w:space="0" w:color="auto"/>
        <w:bottom w:val="none" w:sz="0" w:space="0" w:color="auto"/>
        <w:right w:val="none" w:sz="0" w:space="0" w:color="auto"/>
      </w:divBdr>
    </w:div>
    <w:div w:id="541524871">
      <w:bodyDiv w:val="1"/>
      <w:marLeft w:val="0"/>
      <w:marRight w:val="0"/>
      <w:marTop w:val="0"/>
      <w:marBottom w:val="0"/>
      <w:divBdr>
        <w:top w:val="none" w:sz="0" w:space="0" w:color="auto"/>
        <w:left w:val="none" w:sz="0" w:space="0" w:color="auto"/>
        <w:bottom w:val="none" w:sz="0" w:space="0" w:color="auto"/>
        <w:right w:val="none" w:sz="0" w:space="0" w:color="auto"/>
      </w:divBdr>
    </w:div>
    <w:div w:id="561909261">
      <w:bodyDiv w:val="1"/>
      <w:marLeft w:val="0"/>
      <w:marRight w:val="0"/>
      <w:marTop w:val="0"/>
      <w:marBottom w:val="0"/>
      <w:divBdr>
        <w:top w:val="none" w:sz="0" w:space="0" w:color="auto"/>
        <w:left w:val="none" w:sz="0" w:space="0" w:color="auto"/>
        <w:bottom w:val="none" w:sz="0" w:space="0" w:color="auto"/>
        <w:right w:val="none" w:sz="0" w:space="0" w:color="auto"/>
      </w:divBdr>
    </w:div>
    <w:div w:id="565189702">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587929664">
      <w:bodyDiv w:val="1"/>
      <w:marLeft w:val="0"/>
      <w:marRight w:val="0"/>
      <w:marTop w:val="0"/>
      <w:marBottom w:val="0"/>
      <w:divBdr>
        <w:top w:val="none" w:sz="0" w:space="0" w:color="auto"/>
        <w:left w:val="none" w:sz="0" w:space="0" w:color="auto"/>
        <w:bottom w:val="none" w:sz="0" w:space="0" w:color="auto"/>
        <w:right w:val="none" w:sz="0" w:space="0" w:color="auto"/>
      </w:divBdr>
    </w:div>
    <w:div w:id="593367605">
      <w:bodyDiv w:val="1"/>
      <w:marLeft w:val="0"/>
      <w:marRight w:val="0"/>
      <w:marTop w:val="0"/>
      <w:marBottom w:val="0"/>
      <w:divBdr>
        <w:top w:val="none" w:sz="0" w:space="0" w:color="auto"/>
        <w:left w:val="none" w:sz="0" w:space="0" w:color="auto"/>
        <w:bottom w:val="none" w:sz="0" w:space="0" w:color="auto"/>
        <w:right w:val="none" w:sz="0" w:space="0" w:color="auto"/>
      </w:divBdr>
    </w:div>
    <w:div w:id="598299945">
      <w:bodyDiv w:val="1"/>
      <w:marLeft w:val="0"/>
      <w:marRight w:val="0"/>
      <w:marTop w:val="0"/>
      <w:marBottom w:val="0"/>
      <w:divBdr>
        <w:top w:val="none" w:sz="0" w:space="0" w:color="auto"/>
        <w:left w:val="none" w:sz="0" w:space="0" w:color="auto"/>
        <w:bottom w:val="none" w:sz="0" w:space="0" w:color="auto"/>
        <w:right w:val="none" w:sz="0" w:space="0" w:color="auto"/>
      </w:divBdr>
    </w:div>
    <w:div w:id="604272805">
      <w:bodyDiv w:val="1"/>
      <w:marLeft w:val="0"/>
      <w:marRight w:val="0"/>
      <w:marTop w:val="0"/>
      <w:marBottom w:val="0"/>
      <w:divBdr>
        <w:top w:val="none" w:sz="0" w:space="0" w:color="auto"/>
        <w:left w:val="none" w:sz="0" w:space="0" w:color="auto"/>
        <w:bottom w:val="none" w:sz="0" w:space="0" w:color="auto"/>
        <w:right w:val="none" w:sz="0" w:space="0" w:color="auto"/>
      </w:divBdr>
    </w:div>
    <w:div w:id="615868827">
      <w:bodyDiv w:val="1"/>
      <w:marLeft w:val="0"/>
      <w:marRight w:val="0"/>
      <w:marTop w:val="0"/>
      <w:marBottom w:val="0"/>
      <w:divBdr>
        <w:top w:val="none" w:sz="0" w:space="0" w:color="auto"/>
        <w:left w:val="none" w:sz="0" w:space="0" w:color="auto"/>
        <w:bottom w:val="none" w:sz="0" w:space="0" w:color="auto"/>
        <w:right w:val="none" w:sz="0" w:space="0" w:color="auto"/>
      </w:divBdr>
    </w:div>
    <w:div w:id="624194566">
      <w:bodyDiv w:val="1"/>
      <w:marLeft w:val="0"/>
      <w:marRight w:val="0"/>
      <w:marTop w:val="0"/>
      <w:marBottom w:val="0"/>
      <w:divBdr>
        <w:top w:val="none" w:sz="0" w:space="0" w:color="auto"/>
        <w:left w:val="none" w:sz="0" w:space="0" w:color="auto"/>
        <w:bottom w:val="none" w:sz="0" w:space="0" w:color="auto"/>
        <w:right w:val="none" w:sz="0" w:space="0" w:color="auto"/>
      </w:divBdr>
    </w:div>
    <w:div w:id="630670428">
      <w:bodyDiv w:val="1"/>
      <w:marLeft w:val="0"/>
      <w:marRight w:val="0"/>
      <w:marTop w:val="0"/>
      <w:marBottom w:val="0"/>
      <w:divBdr>
        <w:top w:val="none" w:sz="0" w:space="0" w:color="auto"/>
        <w:left w:val="none" w:sz="0" w:space="0" w:color="auto"/>
        <w:bottom w:val="none" w:sz="0" w:space="0" w:color="auto"/>
        <w:right w:val="none" w:sz="0" w:space="0" w:color="auto"/>
      </w:divBdr>
    </w:div>
    <w:div w:id="65545222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2047000">
      <w:bodyDiv w:val="1"/>
      <w:marLeft w:val="0"/>
      <w:marRight w:val="0"/>
      <w:marTop w:val="0"/>
      <w:marBottom w:val="0"/>
      <w:divBdr>
        <w:top w:val="none" w:sz="0" w:space="0" w:color="auto"/>
        <w:left w:val="none" w:sz="0" w:space="0" w:color="auto"/>
        <w:bottom w:val="none" w:sz="0" w:space="0" w:color="auto"/>
        <w:right w:val="none" w:sz="0" w:space="0" w:color="auto"/>
      </w:divBdr>
    </w:div>
    <w:div w:id="66212665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4770626">
      <w:bodyDiv w:val="1"/>
      <w:marLeft w:val="0"/>
      <w:marRight w:val="0"/>
      <w:marTop w:val="0"/>
      <w:marBottom w:val="0"/>
      <w:divBdr>
        <w:top w:val="none" w:sz="0" w:space="0" w:color="auto"/>
        <w:left w:val="none" w:sz="0" w:space="0" w:color="auto"/>
        <w:bottom w:val="none" w:sz="0" w:space="0" w:color="auto"/>
        <w:right w:val="none" w:sz="0" w:space="0" w:color="auto"/>
      </w:divBdr>
    </w:div>
    <w:div w:id="681711696">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22483025">
      <w:bodyDiv w:val="1"/>
      <w:marLeft w:val="0"/>
      <w:marRight w:val="0"/>
      <w:marTop w:val="0"/>
      <w:marBottom w:val="0"/>
      <w:divBdr>
        <w:top w:val="none" w:sz="0" w:space="0" w:color="auto"/>
        <w:left w:val="none" w:sz="0" w:space="0" w:color="auto"/>
        <w:bottom w:val="none" w:sz="0" w:space="0" w:color="auto"/>
        <w:right w:val="none" w:sz="0" w:space="0" w:color="auto"/>
      </w:divBdr>
    </w:div>
    <w:div w:id="725446872">
      <w:bodyDiv w:val="1"/>
      <w:marLeft w:val="0"/>
      <w:marRight w:val="0"/>
      <w:marTop w:val="0"/>
      <w:marBottom w:val="0"/>
      <w:divBdr>
        <w:top w:val="none" w:sz="0" w:space="0" w:color="auto"/>
        <w:left w:val="none" w:sz="0" w:space="0" w:color="auto"/>
        <w:bottom w:val="none" w:sz="0" w:space="0" w:color="auto"/>
        <w:right w:val="none" w:sz="0" w:space="0" w:color="auto"/>
      </w:divBdr>
    </w:div>
    <w:div w:id="753168147">
      <w:bodyDiv w:val="1"/>
      <w:marLeft w:val="0"/>
      <w:marRight w:val="0"/>
      <w:marTop w:val="0"/>
      <w:marBottom w:val="0"/>
      <w:divBdr>
        <w:top w:val="none" w:sz="0" w:space="0" w:color="auto"/>
        <w:left w:val="none" w:sz="0" w:space="0" w:color="auto"/>
        <w:bottom w:val="none" w:sz="0" w:space="0" w:color="auto"/>
        <w:right w:val="none" w:sz="0" w:space="0" w:color="auto"/>
      </w:divBdr>
    </w:div>
    <w:div w:id="759065303">
      <w:bodyDiv w:val="1"/>
      <w:marLeft w:val="0"/>
      <w:marRight w:val="0"/>
      <w:marTop w:val="0"/>
      <w:marBottom w:val="0"/>
      <w:divBdr>
        <w:top w:val="none" w:sz="0" w:space="0" w:color="auto"/>
        <w:left w:val="none" w:sz="0" w:space="0" w:color="auto"/>
        <w:bottom w:val="none" w:sz="0" w:space="0" w:color="auto"/>
        <w:right w:val="none" w:sz="0" w:space="0" w:color="auto"/>
      </w:divBdr>
    </w:div>
    <w:div w:id="781849435">
      <w:bodyDiv w:val="1"/>
      <w:marLeft w:val="0"/>
      <w:marRight w:val="0"/>
      <w:marTop w:val="0"/>
      <w:marBottom w:val="0"/>
      <w:divBdr>
        <w:top w:val="none" w:sz="0" w:space="0" w:color="auto"/>
        <w:left w:val="none" w:sz="0" w:space="0" w:color="auto"/>
        <w:bottom w:val="none" w:sz="0" w:space="0" w:color="auto"/>
        <w:right w:val="none" w:sz="0" w:space="0" w:color="auto"/>
      </w:divBdr>
    </w:div>
    <w:div w:id="786504194">
      <w:bodyDiv w:val="1"/>
      <w:marLeft w:val="0"/>
      <w:marRight w:val="0"/>
      <w:marTop w:val="0"/>
      <w:marBottom w:val="0"/>
      <w:divBdr>
        <w:top w:val="none" w:sz="0" w:space="0" w:color="auto"/>
        <w:left w:val="none" w:sz="0" w:space="0" w:color="auto"/>
        <w:bottom w:val="none" w:sz="0" w:space="0" w:color="auto"/>
        <w:right w:val="none" w:sz="0" w:space="0" w:color="auto"/>
      </w:divBdr>
    </w:div>
    <w:div w:id="791097372">
      <w:bodyDiv w:val="1"/>
      <w:marLeft w:val="0"/>
      <w:marRight w:val="0"/>
      <w:marTop w:val="0"/>
      <w:marBottom w:val="0"/>
      <w:divBdr>
        <w:top w:val="none" w:sz="0" w:space="0" w:color="auto"/>
        <w:left w:val="none" w:sz="0" w:space="0" w:color="auto"/>
        <w:bottom w:val="none" w:sz="0" w:space="0" w:color="auto"/>
        <w:right w:val="none" w:sz="0" w:space="0" w:color="auto"/>
      </w:divBdr>
    </w:div>
    <w:div w:id="804662692">
      <w:bodyDiv w:val="1"/>
      <w:marLeft w:val="0"/>
      <w:marRight w:val="0"/>
      <w:marTop w:val="0"/>
      <w:marBottom w:val="0"/>
      <w:divBdr>
        <w:top w:val="none" w:sz="0" w:space="0" w:color="auto"/>
        <w:left w:val="none" w:sz="0" w:space="0" w:color="auto"/>
        <w:bottom w:val="none" w:sz="0" w:space="0" w:color="auto"/>
        <w:right w:val="none" w:sz="0" w:space="0" w:color="auto"/>
      </w:divBdr>
    </w:div>
    <w:div w:id="816922741">
      <w:bodyDiv w:val="1"/>
      <w:marLeft w:val="0"/>
      <w:marRight w:val="0"/>
      <w:marTop w:val="0"/>
      <w:marBottom w:val="0"/>
      <w:divBdr>
        <w:top w:val="none" w:sz="0" w:space="0" w:color="auto"/>
        <w:left w:val="none" w:sz="0" w:space="0" w:color="auto"/>
        <w:bottom w:val="none" w:sz="0" w:space="0" w:color="auto"/>
        <w:right w:val="none" w:sz="0" w:space="0" w:color="auto"/>
      </w:divBdr>
    </w:div>
    <w:div w:id="828639761">
      <w:bodyDiv w:val="1"/>
      <w:marLeft w:val="0"/>
      <w:marRight w:val="0"/>
      <w:marTop w:val="0"/>
      <w:marBottom w:val="0"/>
      <w:divBdr>
        <w:top w:val="none" w:sz="0" w:space="0" w:color="auto"/>
        <w:left w:val="none" w:sz="0" w:space="0" w:color="auto"/>
        <w:bottom w:val="none" w:sz="0" w:space="0" w:color="auto"/>
        <w:right w:val="none" w:sz="0" w:space="0" w:color="auto"/>
      </w:divBdr>
    </w:div>
    <w:div w:id="880753583">
      <w:bodyDiv w:val="1"/>
      <w:marLeft w:val="0"/>
      <w:marRight w:val="0"/>
      <w:marTop w:val="0"/>
      <w:marBottom w:val="0"/>
      <w:divBdr>
        <w:top w:val="none" w:sz="0" w:space="0" w:color="auto"/>
        <w:left w:val="none" w:sz="0" w:space="0" w:color="auto"/>
        <w:bottom w:val="none" w:sz="0" w:space="0" w:color="auto"/>
        <w:right w:val="none" w:sz="0" w:space="0" w:color="auto"/>
      </w:divBdr>
    </w:div>
    <w:div w:id="882518094">
      <w:bodyDiv w:val="1"/>
      <w:marLeft w:val="0"/>
      <w:marRight w:val="0"/>
      <w:marTop w:val="0"/>
      <w:marBottom w:val="0"/>
      <w:divBdr>
        <w:top w:val="none" w:sz="0" w:space="0" w:color="auto"/>
        <w:left w:val="none" w:sz="0" w:space="0" w:color="auto"/>
        <w:bottom w:val="none" w:sz="0" w:space="0" w:color="auto"/>
        <w:right w:val="none" w:sz="0" w:space="0" w:color="auto"/>
      </w:divBdr>
    </w:div>
    <w:div w:id="888541603">
      <w:bodyDiv w:val="1"/>
      <w:marLeft w:val="0"/>
      <w:marRight w:val="0"/>
      <w:marTop w:val="0"/>
      <w:marBottom w:val="0"/>
      <w:divBdr>
        <w:top w:val="none" w:sz="0" w:space="0" w:color="auto"/>
        <w:left w:val="none" w:sz="0" w:space="0" w:color="auto"/>
        <w:bottom w:val="none" w:sz="0" w:space="0" w:color="auto"/>
        <w:right w:val="none" w:sz="0" w:space="0" w:color="auto"/>
      </w:divBdr>
    </w:div>
    <w:div w:id="914169740">
      <w:bodyDiv w:val="1"/>
      <w:marLeft w:val="0"/>
      <w:marRight w:val="0"/>
      <w:marTop w:val="0"/>
      <w:marBottom w:val="0"/>
      <w:divBdr>
        <w:top w:val="none" w:sz="0" w:space="0" w:color="auto"/>
        <w:left w:val="none" w:sz="0" w:space="0" w:color="auto"/>
        <w:bottom w:val="none" w:sz="0" w:space="0" w:color="auto"/>
        <w:right w:val="none" w:sz="0" w:space="0" w:color="auto"/>
      </w:divBdr>
    </w:div>
    <w:div w:id="946473796">
      <w:bodyDiv w:val="1"/>
      <w:marLeft w:val="0"/>
      <w:marRight w:val="0"/>
      <w:marTop w:val="0"/>
      <w:marBottom w:val="0"/>
      <w:divBdr>
        <w:top w:val="none" w:sz="0" w:space="0" w:color="auto"/>
        <w:left w:val="none" w:sz="0" w:space="0" w:color="auto"/>
        <w:bottom w:val="none" w:sz="0" w:space="0" w:color="auto"/>
        <w:right w:val="none" w:sz="0" w:space="0" w:color="auto"/>
      </w:divBdr>
    </w:div>
    <w:div w:id="965544968">
      <w:bodyDiv w:val="1"/>
      <w:marLeft w:val="0"/>
      <w:marRight w:val="0"/>
      <w:marTop w:val="0"/>
      <w:marBottom w:val="0"/>
      <w:divBdr>
        <w:top w:val="none" w:sz="0" w:space="0" w:color="auto"/>
        <w:left w:val="none" w:sz="0" w:space="0" w:color="auto"/>
        <w:bottom w:val="none" w:sz="0" w:space="0" w:color="auto"/>
        <w:right w:val="none" w:sz="0" w:space="0" w:color="auto"/>
      </w:divBdr>
    </w:div>
    <w:div w:id="979502479">
      <w:bodyDiv w:val="1"/>
      <w:marLeft w:val="0"/>
      <w:marRight w:val="0"/>
      <w:marTop w:val="0"/>
      <w:marBottom w:val="0"/>
      <w:divBdr>
        <w:top w:val="none" w:sz="0" w:space="0" w:color="auto"/>
        <w:left w:val="none" w:sz="0" w:space="0" w:color="auto"/>
        <w:bottom w:val="none" w:sz="0" w:space="0" w:color="auto"/>
        <w:right w:val="none" w:sz="0" w:space="0" w:color="auto"/>
      </w:divBdr>
    </w:div>
    <w:div w:id="981152498">
      <w:bodyDiv w:val="1"/>
      <w:marLeft w:val="0"/>
      <w:marRight w:val="0"/>
      <w:marTop w:val="0"/>
      <w:marBottom w:val="0"/>
      <w:divBdr>
        <w:top w:val="none" w:sz="0" w:space="0" w:color="auto"/>
        <w:left w:val="none" w:sz="0" w:space="0" w:color="auto"/>
        <w:bottom w:val="none" w:sz="0" w:space="0" w:color="auto"/>
        <w:right w:val="none" w:sz="0" w:space="0" w:color="auto"/>
      </w:divBdr>
    </w:div>
    <w:div w:id="1017266297">
      <w:bodyDiv w:val="1"/>
      <w:marLeft w:val="0"/>
      <w:marRight w:val="0"/>
      <w:marTop w:val="0"/>
      <w:marBottom w:val="0"/>
      <w:divBdr>
        <w:top w:val="none" w:sz="0" w:space="0" w:color="auto"/>
        <w:left w:val="none" w:sz="0" w:space="0" w:color="auto"/>
        <w:bottom w:val="none" w:sz="0" w:space="0" w:color="auto"/>
        <w:right w:val="none" w:sz="0" w:space="0" w:color="auto"/>
      </w:divBdr>
    </w:div>
    <w:div w:id="102363141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6927311">
      <w:bodyDiv w:val="1"/>
      <w:marLeft w:val="0"/>
      <w:marRight w:val="0"/>
      <w:marTop w:val="0"/>
      <w:marBottom w:val="0"/>
      <w:divBdr>
        <w:top w:val="none" w:sz="0" w:space="0" w:color="auto"/>
        <w:left w:val="none" w:sz="0" w:space="0" w:color="auto"/>
        <w:bottom w:val="none" w:sz="0" w:space="0" w:color="auto"/>
        <w:right w:val="none" w:sz="0" w:space="0" w:color="auto"/>
      </w:divBdr>
    </w:div>
    <w:div w:id="1037435782">
      <w:bodyDiv w:val="1"/>
      <w:marLeft w:val="0"/>
      <w:marRight w:val="0"/>
      <w:marTop w:val="0"/>
      <w:marBottom w:val="0"/>
      <w:divBdr>
        <w:top w:val="none" w:sz="0" w:space="0" w:color="auto"/>
        <w:left w:val="none" w:sz="0" w:space="0" w:color="auto"/>
        <w:bottom w:val="none" w:sz="0" w:space="0" w:color="auto"/>
        <w:right w:val="none" w:sz="0" w:space="0" w:color="auto"/>
      </w:divBdr>
    </w:div>
    <w:div w:id="1071778818">
      <w:bodyDiv w:val="1"/>
      <w:marLeft w:val="0"/>
      <w:marRight w:val="0"/>
      <w:marTop w:val="0"/>
      <w:marBottom w:val="0"/>
      <w:divBdr>
        <w:top w:val="none" w:sz="0" w:space="0" w:color="auto"/>
        <w:left w:val="none" w:sz="0" w:space="0" w:color="auto"/>
        <w:bottom w:val="none" w:sz="0" w:space="0" w:color="auto"/>
        <w:right w:val="none" w:sz="0" w:space="0" w:color="auto"/>
      </w:divBdr>
    </w:div>
    <w:div w:id="1078671674">
      <w:bodyDiv w:val="1"/>
      <w:marLeft w:val="0"/>
      <w:marRight w:val="0"/>
      <w:marTop w:val="0"/>
      <w:marBottom w:val="0"/>
      <w:divBdr>
        <w:top w:val="none" w:sz="0" w:space="0" w:color="auto"/>
        <w:left w:val="none" w:sz="0" w:space="0" w:color="auto"/>
        <w:bottom w:val="none" w:sz="0" w:space="0" w:color="auto"/>
        <w:right w:val="none" w:sz="0" w:space="0" w:color="auto"/>
      </w:divBdr>
    </w:div>
    <w:div w:id="1089086577">
      <w:bodyDiv w:val="1"/>
      <w:marLeft w:val="0"/>
      <w:marRight w:val="0"/>
      <w:marTop w:val="0"/>
      <w:marBottom w:val="0"/>
      <w:divBdr>
        <w:top w:val="none" w:sz="0" w:space="0" w:color="auto"/>
        <w:left w:val="none" w:sz="0" w:space="0" w:color="auto"/>
        <w:bottom w:val="none" w:sz="0" w:space="0" w:color="auto"/>
        <w:right w:val="none" w:sz="0" w:space="0" w:color="auto"/>
      </w:divBdr>
    </w:div>
    <w:div w:id="1091583434">
      <w:bodyDiv w:val="1"/>
      <w:marLeft w:val="0"/>
      <w:marRight w:val="0"/>
      <w:marTop w:val="0"/>
      <w:marBottom w:val="0"/>
      <w:divBdr>
        <w:top w:val="none" w:sz="0" w:space="0" w:color="auto"/>
        <w:left w:val="none" w:sz="0" w:space="0" w:color="auto"/>
        <w:bottom w:val="none" w:sz="0" w:space="0" w:color="auto"/>
        <w:right w:val="none" w:sz="0" w:space="0" w:color="auto"/>
      </w:divBdr>
    </w:div>
    <w:div w:id="1110508564">
      <w:bodyDiv w:val="1"/>
      <w:marLeft w:val="0"/>
      <w:marRight w:val="0"/>
      <w:marTop w:val="0"/>
      <w:marBottom w:val="0"/>
      <w:divBdr>
        <w:top w:val="none" w:sz="0" w:space="0" w:color="auto"/>
        <w:left w:val="none" w:sz="0" w:space="0" w:color="auto"/>
        <w:bottom w:val="none" w:sz="0" w:space="0" w:color="auto"/>
        <w:right w:val="none" w:sz="0" w:space="0" w:color="auto"/>
      </w:divBdr>
    </w:div>
    <w:div w:id="1117290312">
      <w:bodyDiv w:val="1"/>
      <w:marLeft w:val="0"/>
      <w:marRight w:val="0"/>
      <w:marTop w:val="0"/>
      <w:marBottom w:val="0"/>
      <w:divBdr>
        <w:top w:val="none" w:sz="0" w:space="0" w:color="auto"/>
        <w:left w:val="none" w:sz="0" w:space="0" w:color="auto"/>
        <w:bottom w:val="none" w:sz="0" w:space="0" w:color="auto"/>
        <w:right w:val="none" w:sz="0" w:space="0" w:color="auto"/>
      </w:divBdr>
    </w:div>
    <w:div w:id="1132208827">
      <w:bodyDiv w:val="1"/>
      <w:marLeft w:val="0"/>
      <w:marRight w:val="0"/>
      <w:marTop w:val="0"/>
      <w:marBottom w:val="0"/>
      <w:divBdr>
        <w:top w:val="none" w:sz="0" w:space="0" w:color="auto"/>
        <w:left w:val="none" w:sz="0" w:space="0" w:color="auto"/>
        <w:bottom w:val="none" w:sz="0" w:space="0" w:color="auto"/>
        <w:right w:val="none" w:sz="0" w:space="0" w:color="auto"/>
      </w:divBdr>
    </w:div>
    <w:div w:id="1141772246">
      <w:bodyDiv w:val="1"/>
      <w:marLeft w:val="0"/>
      <w:marRight w:val="0"/>
      <w:marTop w:val="0"/>
      <w:marBottom w:val="0"/>
      <w:divBdr>
        <w:top w:val="none" w:sz="0" w:space="0" w:color="auto"/>
        <w:left w:val="none" w:sz="0" w:space="0" w:color="auto"/>
        <w:bottom w:val="none" w:sz="0" w:space="0" w:color="auto"/>
        <w:right w:val="none" w:sz="0" w:space="0" w:color="auto"/>
      </w:divBdr>
    </w:div>
    <w:div w:id="1164082389">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7519882">
      <w:bodyDiv w:val="1"/>
      <w:marLeft w:val="0"/>
      <w:marRight w:val="0"/>
      <w:marTop w:val="0"/>
      <w:marBottom w:val="0"/>
      <w:divBdr>
        <w:top w:val="none" w:sz="0" w:space="0" w:color="auto"/>
        <w:left w:val="none" w:sz="0" w:space="0" w:color="auto"/>
        <w:bottom w:val="none" w:sz="0" w:space="0" w:color="auto"/>
        <w:right w:val="none" w:sz="0" w:space="0" w:color="auto"/>
      </w:divBdr>
    </w:div>
    <w:div w:id="1205408177">
      <w:bodyDiv w:val="1"/>
      <w:marLeft w:val="0"/>
      <w:marRight w:val="0"/>
      <w:marTop w:val="0"/>
      <w:marBottom w:val="0"/>
      <w:divBdr>
        <w:top w:val="none" w:sz="0" w:space="0" w:color="auto"/>
        <w:left w:val="none" w:sz="0" w:space="0" w:color="auto"/>
        <w:bottom w:val="none" w:sz="0" w:space="0" w:color="auto"/>
        <w:right w:val="none" w:sz="0" w:space="0" w:color="auto"/>
      </w:divBdr>
    </w:div>
    <w:div w:id="1211461103">
      <w:bodyDiv w:val="1"/>
      <w:marLeft w:val="0"/>
      <w:marRight w:val="0"/>
      <w:marTop w:val="0"/>
      <w:marBottom w:val="0"/>
      <w:divBdr>
        <w:top w:val="none" w:sz="0" w:space="0" w:color="auto"/>
        <w:left w:val="none" w:sz="0" w:space="0" w:color="auto"/>
        <w:bottom w:val="none" w:sz="0" w:space="0" w:color="auto"/>
        <w:right w:val="none" w:sz="0" w:space="0" w:color="auto"/>
      </w:divBdr>
    </w:div>
    <w:div w:id="1212304225">
      <w:bodyDiv w:val="1"/>
      <w:marLeft w:val="0"/>
      <w:marRight w:val="0"/>
      <w:marTop w:val="0"/>
      <w:marBottom w:val="0"/>
      <w:divBdr>
        <w:top w:val="none" w:sz="0" w:space="0" w:color="auto"/>
        <w:left w:val="none" w:sz="0" w:space="0" w:color="auto"/>
        <w:bottom w:val="none" w:sz="0" w:space="0" w:color="auto"/>
        <w:right w:val="none" w:sz="0" w:space="0" w:color="auto"/>
      </w:divBdr>
    </w:div>
    <w:div w:id="1232037157">
      <w:bodyDiv w:val="1"/>
      <w:marLeft w:val="0"/>
      <w:marRight w:val="0"/>
      <w:marTop w:val="0"/>
      <w:marBottom w:val="0"/>
      <w:divBdr>
        <w:top w:val="none" w:sz="0" w:space="0" w:color="auto"/>
        <w:left w:val="none" w:sz="0" w:space="0" w:color="auto"/>
        <w:bottom w:val="none" w:sz="0" w:space="0" w:color="auto"/>
        <w:right w:val="none" w:sz="0" w:space="0" w:color="auto"/>
      </w:divBdr>
    </w:div>
    <w:div w:id="1275672763">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07858355">
      <w:bodyDiv w:val="1"/>
      <w:marLeft w:val="0"/>
      <w:marRight w:val="0"/>
      <w:marTop w:val="0"/>
      <w:marBottom w:val="0"/>
      <w:divBdr>
        <w:top w:val="none" w:sz="0" w:space="0" w:color="auto"/>
        <w:left w:val="none" w:sz="0" w:space="0" w:color="auto"/>
        <w:bottom w:val="none" w:sz="0" w:space="0" w:color="auto"/>
        <w:right w:val="none" w:sz="0" w:space="0" w:color="auto"/>
      </w:divBdr>
    </w:div>
    <w:div w:id="1310357056">
      <w:bodyDiv w:val="1"/>
      <w:marLeft w:val="0"/>
      <w:marRight w:val="0"/>
      <w:marTop w:val="0"/>
      <w:marBottom w:val="0"/>
      <w:divBdr>
        <w:top w:val="none" w:sz="0" w:space="0" w:color="auto"/>
        <w:left w:val="none" w:sz="0" w:space="0" w:color="auto"/>
        <w:bottom w:val="none" w:sz="0" w:space="0" w:color="auto"/>
        <w:right w:val="none" w:sz="0" w:space="0" w:color="auto"/>
      </w:divBdr>
    </w:div>
    <w:div w:id="1346596732">
      <w:bodyDiv w:val="1"/>
      <w:marLeft w:val="0"/>
      <w:marRight w:val="0"/>
      <w:marTop w:val="0"/>
      <w:marBottom w:val="0"/>
      <w:divBdr>
        <w:top w:val="none" w:sz="0" w:space="0" w:color="auto"/>
        <w:left w:val="none" w:sz="0" w:space="0" w:color="auto"/>
        <w:bottom w:val="none" w:sz="0" w:space="0" w:color="auto"/>
        <w:right w:val="none" w:sz="0" w:space="0" w:color="auto"/>
      </w:divBdr>
    </w:div>
    <w:div w:id="1351102049">
      <w:bodyDiv w:val="1"/>
      <w:marLeft w:val="0"/>
      <w:marRight w:val="0"/>
      <w:marTop w:val="0"/>
      <w:marBottom w:val="0"/>
      <w:divBdr>
        <w:top w:val="none" w:sz="0" w:space="0" w:color="auto"/>
        <w:left w:val="none" w:sz="0" w:space="0" w:color="auto"/>
        <w:bottom w:val="none" w:sz="0" w:space="0" w:color="auto"/>
        <w:right w:val="none" w:sz="0" w:space="0" w:color="auto"/>
      </w:divBdr>
    </w:div>
    <w:div w:id="1368219696">
      <w:bodyDiv w:val="1"/>
      <w:marLeft w:val="0"/>
      <w:marRight w:val="0"/>
      <w:marTop w:val="0"/>
      <w:marBottom w:val="0"/>
      <w:divBdr>
        <w:top w:val="none" w:sz="0" w:space="0" w:color="auto"/>
        <w:left w:val="none" w:sz="0" w:space="0" w:color="auto"/>
        <w:bottom w:val="none" w:sz="0" w:space="0" w:color="auto"/>
        <w:right w:val="none" w:sz="0" w:space="0" w:color="auto"/>
      </w:divBdr>
    </w:div>
    <w:div w:id="1399397902">
      <w:bodyDiv w:val="1"/>
      <w:marLeft w:val="0"/>
      <w:marRight w:val="0"/>
      <w:marTop w:val="0"/>
      <w:marBottom w:val="0"/>
      <w:divBdr>
        <w:top w:val="none" w:sz="0" w:space="0" w:color="auto"/>
        <w:left w:val="none" w:sz="0" w:space="0" w:color="auto"/>
        <w:bottom w:val="none" w:sz="0" w:space="0" w:color="auto"/>
        <w:right w:val="none" w:sz="0" w:space="0" w:color="auto"/>
      </w:divBdr>
    </w:div>
    <w:div w:id="1401948344">
      <w:bodyDiv w:val="1"/>
      <w:marLeft w:val="0"/>
      <w:marRight w:val="0"/>
      <w:marTop w:val="0"/>
      <w:marBottom w:val="0"/>
      <w:divBdr>
        <w:top w:val="none" w:sz="0" w:space="0" w:color="auto"/>
        <w:left w:val="none" w:sz="0" w:space="0" w:color="auto"/>
        <w:bottom w:val="none" w:sz="0" w:space="0" w:color="auto"/>
        <w:right w:val="none" w:sz="0" w:space="0" w:color="auto"/>
      </w:divBdr>
    </w:div>
    <w:div w:id="141131872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0717511">
      <w:bodyDiv w:val="1"/>
      <w:marLeft w:val="0"/>
      <w:marRight w:val="0"/>
      <w:marTop w:val="0"/>
      <w:marBottom w:val="0"/>
      <w:divBdr>
        <w:top w:val="none" w:sz="0" w:space="0" w:color="auto"/>
        <w:left w:val="none" w:sz="0" w:space="0" w:color="auto"/>
        <w:bottom w:val="none" w:sz="0" w:space="0" w:color="auto"/>
        <w:right w:val="none" w:sz="0" w:space="0" w:color="auto"/>
      </w:divBdr>
    </w:div>
    <w:div w:id="1425423109">
      <w:bodyDiv w:val="1"/>
      <w:marLeft w:val="0"/>
      <w:marRight w:val="0"/>
      <w:marTop w:val="0"/>
      <w:marBottom w:val="0"/>
      <w:divBdr>
        <w:top w:val="none" w:sz="0" w:space="0" w:color="auto"/>
        <w:left w:val="none" w:sz="0" w:space="0" w:color="auto"/>
        <w:bottom w:val="none" w:sz="0" w:space="0" w:color="auto"/>
        <w:right w:val="none" w:sz="0" w:space="0" w:color="auto"/>
      </w:divBdr>
    </w:div>
    <w:div w:id="1438019252">
      <w:bodyDiv w:val="1"/>
      <w:marLeft w:val="0"/>
      <w:marRight w:val="0"/>
      <w:marTop w:val="0"/>
      <w:marBottom w:val="0"/>
      <w:divBdr>
        <w:top w:val="none" w:sz="0" w:space="0" w:color="auto"/>
        <w:left w:val="none" w:sz="0" w:space="0" w:color="auto"/>
        <w:bottom w:val="none" w:sz="0" w:space="0" w:color="auto"/>
        <w:right w:val="none" w:sz="0" w:space="0" w:color="auto"/>
      </w:divBdr>
    </w:div>
    <w:div w:id="1442843525">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80338812">
      <w:bodyDiv w:val="1"/>
      <w:marLeft w:val="0"/>
      <w:marRight w:val="0"/>
      <w:marTop w:val="0"/>
      <w:marBottom w:val="0"/>
      <w:divBdr>
        <w:top w:val="none" w:sz="0" w:space="0" w:color="auto"/>
        <w:left w:val="none" w:sz="0" w:space="0" w:color="auto"/>
        <w:bottom w:val="none" w:sz="0" w:space="0" w:color="auto"/>
        <w:right w:val="none" w:sz="0" w:space="0" w:color="auto"/>
      </w:divBdr>
    </w:div>
    <w:div w:id="1487285263">
      <w:bodyDiv w:val="1"/>
      <w:marLeft w:val="0"/>
      <w:marRight w:val="0"/>
      <w:marTop w:val="0"/>
      <w:marBottom w:val="0"/>
      <w:divBdr>
        <w:top w:val="none" w:sz="0" w:space="0" w:color="auto"/>
        <w:left w:val="none" w:sz="0" w:space="0" w:color="auto"/>
        <w:bottom w:val="none" w:sz="0" w:space="0" w:color="auto"/>
        <w:right w:val="none" w:sz="0" w:space="0" w:color="auto"/>
      </w:divBdr>
    </w:div>
    <w:div w:id="1498956102">
      <w:bodyDiv w:val="1"/>
      <w:marLeft w:val="0"/>
      <w:marRight w:val="0"/>
      <w:marTop w:val="0"/>
      <w:marBottom w:val="0"/>
      <w:divBdr>
        <w:top w:val="none" w:sz="0" w:space="0" w:color="auto"/>
        <w:left w:val="none" w:sz="0" w:space="0" w:color="auto"/>
        <w:bottom w:val="none" w:sz="0" w:space="0" w:color="auto"/>
        <w:right w:val="none" w:sz="0" w:space="0" w:color="auto"/>
      </w:divBdr>
    </w:div>
    <w:div w:id="1499730564">
      <w:bodyDiv w:val="1"/>
      <w:marLeft w:val="0"/>
      <w:marRight w:val="0"/>
      <w:marTop w:val="0"/>
      <w:marBottom w:val="0"/>
      <w:divBdr>
        <w:top w:val="none" w:sz="0" w:space="0" w:color="auto"/>
        <w:left w:val="none" w:sz="0" w:space="0" w:color="auto"/>
        <w:bottom w:val="none" w:sz="0" w:space="0" w:color="auto"/>
        <w:right w:val="none" w:sz="0" w:space="0" w:color="auto"/>
      </w:divBdr>
    </w:div>
    <w:div w:id="1506093055">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7033921">
      <w:bodyDiv w:val="1"/>
      <w:marLeft w:val="0"/>
      <w:marRight w:val="0"/>
      <w:marTop w:val="0"/>
      <w:marBottom w:val="0"/>
      <w:divBdr>
        <w:top w:val="none" w:sz="0" w:space="0" w:color="auto"/>
        <w:left w:val="none" w:sz="0" w:space="0" w:color="auto"/>
        <w:bottom w:val="none" w:sz="0" w:space="0" w:color="auto"/>
        <w:right w:val="none" w:sz="0" w:space="0" w:color="auto"/>
      </w:divBdr>
    </w:div>
    <w:div w:id="1521552938">
      <w:bodyDiv w:val="1"/>
      <w:marLeft w:val="0"/>
      <w:marRight w:val="0"/>
      <w:marTop w:val="0"/>
      <w:marBottom w:val="0"/>
      <w:divBdr>
        <w:top w:val="none" w:sz="0" w:space="0" w:color="auto"/>
        <w:left w:val="none" w:sz="0" w:space="0" w:color="auto"/>
        <w:bottom w:val="none" w:sz="0" w:space="0" w:color="auto"/>
        <w:right w:val="none" w:sz="0" w:space="0" w:color="auto"/>
      </w:divBdr>
    </w:div>
    <w:div w:id="1528324306">
      <w:bodyDiv w:val="1"/>
      <w:marLeft w:val="0"/>
      <w:marRight w:val="0"/>
      <w:marTop w:val="0"/>
      <w:marBottom w:val="0"/>
      <w:divBdr>
        <w:top w:val="none" w:sz="0" w:space="0" w:color="auto"/>
        <w:left w:val="none" w:sz="0" w:space="0" w:color="auto"/>
        <w:bottom w:val="none" w:sz="0" w:space="0" w:color="auto"/>
        <w:right w:val="none" w:sz="0" w:space="0" w:color="auto"/>
      </w:divBdr>
    </w:div>
    <w:div w:id="154417178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46017097">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2597695">
      <w:bodyDiv w:val="1"/>
      <w:marLeft w:val="0"/>
      <w:marRight w:val="0"/>
      <w:marTop w:val="0"/>
      <w:marBottom w:val="0"/>
      <w:divBdr>
        <w:top w:val="none" w:sz="0" w:space="0" w:color="auto"/>
        <w:left w:val="none" w:sz="0" w:space="0" w:color="auto"/>
        <w:bottom w:val="none" w:sz="0" w:space="0" w:color="auto"/>
        <w:right w:val="none" w:sz="0" w:space="0" w:color="auto"/>
      </w:divBdr>
    </w:div>
    <w:div w:id="1587497323">
      <w:bodyDiv w:val="1"/>
      <w:marLeft w:val="0"/>
      <w:marRight w:val="0"/>
      <w:marTop w:val="0"/>
      <w:marBottom w:val="0"/>
      <w:divBdr>
        <w:top w:val="none" w:sz="0" w:space="0" w:color="auto"/>
        <w:left w:val="none" w:sz="0" w:space="0" w:color="auto"/>
        <w:bottom w:val="none" w:sz="0" w:space="0" w:color="auto"/>
        <w:right w:val="none" w:sz="0" w:space="0" w:color="auto"/>
      </w:divBdr>
    </w:div>
    <w:div w:id="1612860228">
      <w:bodyDiv w:val="1"/>
      <w:marLeft w:val="0"/>
      <w:marRight w:val="0"/>
      <w:marTop w:val="0"/>
      <w:marBottom w:val="0"/>
      <w:divBdr>
        <w:top w:val="none" w:sz="0" w:space="0" w:color="auto"/>
        <w:left w:val="none" w:sz="0" w:space="0" w:color="auto"/>
        <w:bottom w:val="none" w:sz="0" w:space="0" w:color="auto"/>
        <w:right w:val="none" w:sz="0" w:space="0" w:color="auto"/>
      </w:divBdr>
    </w:div>
    <w:div w:id="1629313429">
      <w:bodyDiv w:val="1"/>
      <w:marLeft w:val="0"/>
      <w:marRight w:val="0"/>
      <w:marTop w:val="0"/>
      <w:marBottom w:val="0"/>
      <w:divBdr>
        <w:top w:val="none" w:sz="0" w:space="0" w:color="auto"/>
        <w:left w:val="none" w:sz="0" w:space="0" w:color="auto"/>
        <w:bottom w:val="none" w:sz="0" w:space="0" w:color="auto"/>
        <w:right w:val="none" w:sz="0" w:space="0" w:color="auto"/>
      </w:divBdr>
    </w:div>
    <w:div w:id="1634753794">
      <w:bodyDiv w:val="1"/>
      <w:marLeft w:val="0"/>
      <w:marRight w:val="0"/>
      <w:marTop w:val="0"/>
      <w:marBottom w:val="0"/>
      <w:divBdr>
        <w:top w:val="none" w:sz="0" w:space="0" w:color="auto"/>
        <w:left w:val="none" w:sz="0" w:space="0" w:color="auto"/>
        <w:bottom w:val="none" w:sz="0" w:space="0" w:color="auto"/>
        <w:right w:val="none" w:sz="0" w:space="0" w:color="auto"/>
      </w:divBdr>
    </w:div>
    <w:div w:id="1699426568">
      <w:bodyDiv w:val="1"/>
      <w:marLeft w:val="0"/>
      <w:marRight w:val="0"/>
      <w:marTop w:val="0"/>
      <w:marBottom w:val="0"/>
      <w:divBdr>
        <w:top w:val="none" w:sz="0" w:space="0" w:color="auto"/>
        <w:left w:val="none" w:sz="0" w:space="0" w:color="auto"/>
        <w:bottom w:val="none" w:sz="0" w:space="0" w:color="auto"/>
        <w:right w:val="none" w:sz="0" w:space="0" w:color="auto"/>
      </w:divBdr>
    </w:div>
    <w:div w:id="1704136031">
      <w:bodyDiv w:val="1"/>
      <w:marLeft w:val="0"/>
      <w:marRight w:val="0"/>
      <w:marTop w:val="0"/>
      <w:marBottom w:val="0"/>
      <w:divBdr>
        <w:top w:val="none" w:sz="0" w:space="0" w:color="auto"/>
        <w:left w:val="none" w:sz="0" w:space="0" w:color="auto"/>
        <w:bottom w:val="none" w:sz="0" w:space="0" w:color="auto"/>
        <w:right w:val="none" w:sz="0" w:space="0" w:color="auto"/>
      </w:divBdr>
    </w:div>
    <w:div w:id="1706979851">
      <w:bodyDiv w:val="1"/>
      <w:marLeft w:val="0"/>
      <w:marRight w:val="0"/>
      <w:marTop w:val="0"/>
      <w:marBottom w:val="0"/>
      <w:divBdr>
        <w:top w:val="none" w:sz="0" w:space="0" w:color="auto"/>
        <w:left w:val="none" w:sz="0" w:space="0" w:color="auto"/>
        <w:bottom w:val="none" w:sz="0" w:space="0" w:color="auto"/>
        <w:right w:val="none" w:sz="0" w:space="0" w:color="auto"/>
      </w:divBdr>
    </w:div>
    <w:div w:id="1712918633">
      <w:bodyDiv w:val="1"/>
      <w:marLeft w:val="0"/>
      <w:marRight w:val="0"/>
      <w:marTop w:val="0"/>
      <w:marBottom w:val="0"/>
      <w:divBdr>
        <w:top w:val="none" w:sz="0" w:space="0" w:color="auto"/>
        <w:left w:val="none" w:sz="0" w:space="0" w:color="auto"/>
        <w:bottom w:val="none" w:sz="0" w:space="0" w:color="auto"/>
        <w:right w:val="none" w:sz="0" w:space="0" w:color="auto"/>
      </w:divBdr>
    </w:div>
    <w:div w:id="1724206784">
      <w:bodyDiv w:val="1"/>
      <w:marLeft w:val="0"/>
      <w:marRight w:val="0"/>
      <w:marTop w:val="0"/>
      <w:marBottom w:val="0"/>
      <w:divBdr>
        <w:top w:val="none" w:sz="0" w:space="0" w:color="auto"/>
        <w:left w:val="none" w:sz="0" w:space="0" w:color="auto"/>
        <w:bottom w:val="none" w:sz="0" w:space="0" w:color="auto"/>
        <w:right w:val="none" w:sz="0" w:space="0" w:color="auto"/>
      </w:divBdr>
    </w:div>
    <w:div w:id="1726563785">
      <w:bodyDiv w:val="1"/>
      <w:marLeft w:val="0"/>
      <w:marRight w:val="0"/>
      <w:marTop w:val="0"/>
      <w:marBottom w:val="0"/>
      <w:divBdr>
        <w:top w:val="none" w:sz="0" w:space="0" w:color="auto"/>
        <w:left w:val="none" w:sz="0" w:space="0" w:color="auto"/>
        <w:bottom w:val="none" w:sz="0" w:space="0" w:color="auto"/>
        <w:right w:val="none" w:sz="0" w:space="0" w:color="auto"/>
      </w:divBdr>
    </w:div>
    <w:div w:id="1746565955">
      <w:bodyDiv w:val="1"/>
      <w:marLeft w:val="0"/>
      <w:marRight w:val="0"/>
      <w:marTop w:val="0"/>
      <w:marBottom w:val="0"/>
      <w:divBdr>
        <w:top w:val="none" w:sz="0" w:space="0" w:color="auto"/>
        <w:left w:val="none" w:sz="0" w:space="0" w:color="auto"/>
        <w:bottom w:val="none" w:sz="0" w:space="0" w:color="auto"/>
        <w:right w:val="none" w:sz="0" w:space="0" w:color="auto"/>
      </w:divBdr>
    </w:div>
    <w:div w:id="1749418507">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129888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2847310">
      <w:bodyDiv w:val="1"/>
      <w:marLeft w:val="0"/>
      <w:marRight w:val="0"/>
      <w:marTop w:val="0"/>
      <w:marBottom w:val="0"/>
      <w:divBdr>
        <w:top w:val="none" w:sz="0" w:space="0" w:color="auto"/>
        <w:left w:val="none" w:sz="0" w:space="0" w:color="auto"/>
        <w:bottom w:val="none" w:sz="0" w:space="0" w:color="auto"/>
        <w:right w:val="none" w:sz="0" w:space="0" w:color="auto"/>
      </w:divBdr>
    </w:div>
    <w:div w:id="1803621713">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0536981">
      <w:bodyDiv w:val="1"/>
      <w:marLeft w:val="0"/>
      <w:marRight w:val="0"/>
      <w:marTop w:val="0"/>
      <w:marBottom w:val="0"/>
      <w:divBdr>
        <w:top w:val="none" w:sz="0" w:space="0" w:color="auto"/>
        <w:left w:val="none" w:sz="0" w:space="0" w:color="auto"/>
        <w:bottom w:val="none" w:sz="0" w:space="0" w:color="auto"/>
        <w:right w:val="none" w:sz="0" w:space="0" w:color="auto"/>
      </w:divBdr>
    </w:div>
    <w:div w:id="1848864277">
      <w:bodyDiv w:val="1"/>
      <w:marLeft w:val="0"/>
      <w:marRight w:val="0"/>
      <w:marTop w:val="0"/>
      <w:marBottom w:val="0"/>
      <w:divBdr>
        <w:top w:val="none" w:sz="0" w:space="0" w:color="auto"/>
        <w:left w:val="none" w:sz="0" w:space="0" w:color="auto"/>
        <w:bottom w:val="none" w:sz="0" w:space="0" w:color="auto"/>
        <w:right w:val="none" w:sz="0" w:space="0" w:color="auto"/>
      </w:divBdr>
    </w:div>
    <w:div w:id="1857956885">
      <w:bodyDiv w:val="1"/>
      <w:marLeft w:val="0"/>
      <w:marRight w:val="0"/>
      <w:marTop w:val="0"/>
      <w:marBottom w:val="0"/>
      <w:divBdr>
        <w:top w:val="none" w:sz="0" w:space="0" w:color="auto"/>
        <w:left w:val="none" w:sz="0" w:space="0" w:color="auto"/>
        <w:bottom w:val="none" w:sz="0" w:space="0" w:color="auto"/>
        <w:right w:val="none" w:sz="0" w:space="0" w:color="auto"/>
      </w:divBdr>
    </w:div>
    <w:div w:id="1862552644">
      <w:bodyDiv w:val="1"/>
      <w:marLeft w:val="0"/>
      <w:marRight w:val="0"/>
      <w:marTop w:val="0"/>
      <w:marBottom w:val="0"/>
      <w:divBdr>
        <w:top w:val="none" w:sz="0" w:space="0" w:color="auto"/>
        <w:left w:val="none" w:sz="0" w:space="0" w:color="auto"/>
        <w:bottom w:val="none" w:sz="0" w:space="0" w:color="auto"/>
        <w:right w:val="none" w:sz="0" w:space="0" w:color="auto"/>
      </w:divBdr>
    </w:div>
    <w:div w:id="1890648416">
      <w:bodyDiv w:val="1"/>
      <w:marLeft w:val="0"/>
      <w:marRight w:val="0"/>
      <w:marTop w:val="0"/>
      <w:marBottom w:val="0"/>
      <w:divBdr>
        <w:top w:val="none" w:sz="0" w:space="0" w:color="auto"/>
        <w:left w:val="none" w:sz="0" w:space="0" w:color="auto"/>
        <w:bottom w:val="none" w:sz="0" w:space="0" w:color="auto"/>
        <w:right w:val="none" w:sz="0" w:space="0" w:color="auto"/>
      </w:divBdr>
    </w:div>
    <w:div w:id="1923029492">
      <w:bodyDiv w:val="1"/>
      <w:marLeft w:val="0"/>
      <w:marRight w:val="0"/>
      <w:marTop w:val="0"/>
      <w:marBottom w:val="0"/>
      <w:divBdr>
        <w:top w:val="none" w:sz="0" w:space="0" w:color="auto"/>
        <w:left w:val="none" w:sz="0" w:space="0" w:color="auto"/>
        <w:bottom w:val="none" w:sz="0" w:space="0" w:color="auto"/>
        <w:right w:val="none" w:sz="0" w:space="0" w:color="auto"/>
      </w:divBdr>
    </w:div>
    <w:div w:id="1936015225">
      <w:bodyDiv w:val="1"/>
      <w:marLeft w:val="0"/>
      <w:marRight w:val="0"/>
      <w:marTop w:val="0"/>
      <w:marBottom w:val="0"/>
      <w:divBdr>
        <w:top w:val="none" w:sz="0" w:space="0" w:color="auto"/>
        <w:left w:val="none" w:sz="0" w:space="0" w:color="auto"/>
        <w:bottom w:val="none" w:sz="0" w:space="0" w:color="auto"/>
        <w:right w:val="none" w:sz="0" w:space="0" w:color="auto"/>
      </w:divBdr>
    </w:div>
    <w:div w:id="1936093700">
      <w:bodyDiv w:val="1"/>
      <w:marLeft w:val="0"/>
      <w:marRight w:val="0"/>
      <w:marTop w:val="0"/>
      <w:marBottom w:val="0"/>
      <w:divBdr>
        <w:top w:val="none" w:sz="0" w:space="0" w:color="auto"/>
        <w:left w:val="none" w:sz="0" w:space="0" w:color="auto"/>
        <w:bottom w:val="none" w:sz="0" w:space="0" w:color="auto"/>
        <w:right w:val="none" w:sz="0" w:space="0" w:color="auto"/>
      </w:divBdr>
    </w:div>
    <w:div w:id="1941987533">
      <w:bodyDiv w:val="1"/>
      <w:marLeft w:val="0"/>
      <w:marRight w:val="0"/>
      <w:marTop w:val="0"/>
      <w:marBottom w:val="0"/>
      <w:divBdr>
        <w:top w:val="none" w:sz="0" w:space="0" w:color="auto"/>
        <w:left w:val="none" w:sz="0" w:space="0" w:color="auto"/>
        <w:bottom w:val="none" w:sz="0" w:space="0" w:color="auto"/>
        <w:right w:val="none" w:sz="0" w:space="0" w:color="auto"/>
      </w:divBdr>
    </w:div>
    <w:div w:id="1967929294">
      <w:bodyDiv w:val="1"/>
      <w:marLeft w:val="0"/>
      <w:marRight w:val="0"/>
      <w:marTop w:val="0"/>
      <w:marBottom w:val="0"/>
      <w:divBdr>
        <w:top w:val="none" w:sz="0" w:space="0" w:color="auto"/>
        <w:left w:val="none" w:sz="0" w:space="0" w:color="auto"/>
        <w:bottom w:val="none" w:sz="0" w:space="0" w:color="auto"/>
        <w:right w:val="none" w:sz="0" w:space="0" w:color="auto"/>
      </w:divBdr>
    </w:div>
    <w:div w:id="1968469729">
      <w:bodyDiv w:val="1"/>
      <w:marLeft w:val="0"/>
      <w:marRight w:val="0"/>
      <w:marTop w:val="0"/>
      <w:marBottom w:val="0"/>
      <w:divBdr>
        <w:top w:val="none" w:sz="0" w:space="0" w:color="auto"/>
        <w:left w:val="none" w:sz="0" w:space="0" w:color="auto"/>
        <w:bottom w:val="none" w:sz="0" w:space="0" w:color="auto"/>
        <w:right w:val="none" w:sz="0" w:space="0" w:color="auto"/>
      </w:divBdr>
    </w:div>
    <w:div w:id="197980170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7805528">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3776405">
      <w:bodyDiv w:val="1"/>
      <w:marLeft w:val="0"/>
      <w:marRight w:val="0"/>
      <w:marTop w:val="0"/>
      <w:marBottom w:val="0"/>
      <w:divBdr>
        <w:top w:val="none" w:sz="0" w:space="0" w:color="auto"/>
        <w:left w:val="none" w:sz="0" w:space="0" w:color="auto"/>
        <w:bottom w:val="none" w:sz="0" w:space="0" w:color="auto"/>
        <w:right w:val="none" w:sz="0" w:space="0" w:color="auto"/>
      </w:divBdr>
    </w:div>
    <w:div w:id="2004039711">
      <w:bodyDiv w:val="1"/>
      <w:marLeft w:val="0"/>
      <w:marRight w:val="0"/>
      <w:marTop w:val="0"/>
      <w:marBottom w:val="0"/>
      <w:divBdr>
        <w:top w:val="none" w:sz="0" w:space="0" w:color="auto"/>
        <w:left w:val="none" w:sz="0" w:space="0" w:color="auto"/>
        <w:bottom w:val="none" w:sz="0" w:space="0" w:color="auto"/>
        <w:right w:val="none" w:sz="0" w:space="0" w:color="auto"/>
      </w:divBdr>
    </w:div>
    <w:div w:id="2008942212">
      <w:bodyDiv w:val="1"/>
      <w:marLeft w:val="0"/>
      <w:marRight w:val="0"/>
      <w:marTop w:val="0"/>
      <w:marBottom w:val="0"/>
      <w:divBdr>
        <w:top w:val="none" w:sz="0" w:space="0" w:color="auto"/>
        <w:left w:val="none" w:sz="0" w:space="0" w:color="auto"/>
        <w:bottom w:val="none" w:sz="0" w:space="0" w:color="auto"/>
        <w:right w:val="none" w:sz="0" w:space="0" w:color="auto"/>
      </w:divBdr>
    </w:div>
    <w:div w:id="2020768499">
      <w:bodyDiv w:val="1"/>
      <w:marLeft w:val="0"/>
      <w:marRight w:val="0"/>
      <w:marTop w:val="0"/>
      <w:marBottom w:val="0"/>
      <w:divBdr>
        <w:top w:val="none" w:sz="0" w:space="0" w:color="auto"/>
        <w:left w:val="none" w:sz="0" w:space="0" w:color="auto"/>
        <w:bottom w:val="none" w:sz="0" w:space="0" w:color="auto"/>
        <w:right w:val="none" w:sz="0" w:space="0" w:color="auto"/>
      </w:divBdr>
    </w:div>
    <w:div w:id="2075619880">
      <w:bodyDiv w:val="1"/>
      <w:marLeft w:val="0"/>
      <w:marRight w:val="0"/>
      <w:marTop w:val="0"/>
      <w:marBottom w:val="0"/>
      <w:divBdr>
        <w:top w:val="none" w:sz="0" w:space="0" w:color="auto"/>
        <w:left w:val="none" w:sz="0" w:space="0" w:color="auto"/>
        <w:bottom w:val="none" w:sz="0" w:space="0" w:color="auto"/>
        <w:right w:val="none" w:sz="0" w:space="0" w:color="auto"/>
      </w:divBdr>
    </w:div>
    <w:div w:id="2079858955">
      <w:bodyDiv w:val="1"/>
      <w:marLeft w:val="0"/>
      <w:marRight w:val="0"/>
      <w:marTop w:val="0"/>
      <w:marBottom w:val="0"/>
      <w:divBdr>
        <w:top w:val="none" w:sz="0" w:space="0" w:color="auto"/>
        <w:left w:val="none" w:sz="0" w:space="0" w:color="auto"/>
        <w:bottom w:val="none" w:sz="0" w:space="0" w:color="auto"/>
        <w:right w:val="none" w:sz="0" w:space="0" w:color="auto"/>
      </w:divBdr>
    </w:div>
    <w:div w:id="2080864369">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8818899">
      <w:bodyDiv w:val="1"/>
      <w:marLeft w:val="0"/>
      <w:marRight w:val="0"/>
      <w:marTop w:val="0"/>
      <w:marBottom w:val="0"/>
      <w:divBdr>
        <w:top w:val="none" w:sz="0" w:space="0" w:color="auto"/>
        <w:left w:val="none" w:sz="0" w:space="0" w:color="auto"/>
        <w:bottom w:val="none" w:sz="0" w:space="0" w:color="auto"/>
        <w:right w:val="none" w:sz="0" w:space="0" w:color="auto"/>
      </w:divBdr>
    </w:div>
    <w:div w:id="2107916628">
      <w:bodyDiv w:val="1"/>
      <w:marLeft w:val="0"/>
      <w:marRight w:val="0"/>
      <w:marTop w:val="0"/>
      <w:marBottom w:val="0"/>
      <w:divBdr>
        <w:top w:val="none" w:sz="0" w:space="0" w:color="auto"/>
        <w:left w:val="none" w:sz="0" w:space="0" w:color="auto"/>
        <w:bottom w:val="none" w:sz="0" w:space="0" w:color="auto"/>
        <w:right w:val="none" w:sz="0" w:space="0" w:color="auto"/>
      </w:divBdr>
    </w:div>
    <w:div w:id="2126850343">
      <w:bodyDiv w:val="1"/>
      <w:marLeft w:val="0"/>
      <w:marRight w:val="0"/>
      <w:marTop w:val="0"/>
      <w:marBottom w:val="0"/>
      <w:divBdr>
        <w:top w:val="none" w:sz="0" w:space="0" w:color="auto"/>
        <w:left w:val="none" w:sz="0" w:space="0" w:color="auto"/>
        <w:bottom w:val="none" w:sz="0" w:space="0" w:color="auto"/>
        <w:right w:val="none" w:sz="0" w:space="0" w:color="auto"/>
      </w:divBdr>
    </w:div>
    <w:div w:id="21296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imss.org/sites/himssorg/files/FileDownloads/KS%20HIMSS%20MU%20Presentation%20Griskewicz%20Mat%20Kendall.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ealthit.gov/buzz-blog/electronic-health-and-medical-records/emr-vs-ehr-difference/" TargetMode="External"/><Relationship Id="rId17" Type="http://schemas.openxmlformats.org/officeDocument/2006/relationships/hyperlink" Target="https://www.hhs.gov/hipaa/for-professionals/special-topics/hitech-act-enforcement-interim-final-rule/index.html" TargetMode="External"/><Relationship Id="rId2" Type="http://schemas.openxmlformats.org/officeDocument/2006/relationships/customXml" Target="../customXml/item2.xml"/><Relationship Id="rId16" Type="http://schemas.openxmlformats.org/officeDocument/2006/relationships/hyperlink" Target="https://www.hhs.gov/hipaa/for-professionals/security/laws-regulations/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eralregister.gov/documents/2015/10/16/2015-25595/medicare-and-medicaid-programs-electronic-health-record-incentive-program-stage-3-and-modifications" TargetMode="External"/><Relationship Id="rId5" Type="http://schemas.openxmlformats.org/officeDocument/2006/relationships/settings" Target="settings.xml"/><Relationship Id="rId15" Type="http://schemas.openxmlformats.org/officeDocument/2006/relationships/hyperlink" Target="http://scholarlycommons.law.case.edu/faculty_publications/10" TargetMode="External"/><Relationship Id="rId10" Type="http://schemas.openxmlformats.org/officeDocument/2006/relationships/hyperlink" Target="http://www.ajmc.com/journals/ajac/2015/2015-vol3-n3/optimizing-the-effect-of-electronic-health-records-for-healthcare-professionals-and-consume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ajmc.com/journals/issue/2013/2013-11-vol19-sp/the-impact-of-electronic-health-record-use-on-physician-productivity?p=3" TargetMode="External"/><Relationship Id="rId14" Type="http://schemas.openxmlformats.org/officeDocument/2006/relationships/hyperlink" Target="http://www.himss.org/impact&#8211;heath&#8211;information&#8211;technology&#8211;quality&#8211;patient&#8211;c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lor\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w:rsidRDefault="0032360D"&gt;&lt;w:r&gt;&lt;w:t&gt;IMPACT OF THE ELECTRONIC HEALTH RECORD&lt;/w:t&gt;&lt;/w:r&gt;&lt;/w:p&gt;&lt;w:sectPr w:rsidR="00000000"&gt;&lt;w:pgSz w:w="12240" w:h="15840"/&gt;&lt;w:pgMar w:top="1417" w:right="1701" w:bottom="1417" w:left="1701"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w:val="9"/&gt;&lt;w:qFormat/&gt;&lt;w:pPr&gt;&lt;w:keepNext/&gt;&lt;w:keepLines/&gt;&lt;w:ind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w:val="9"/&gt;&lt;w:rsid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Hof10</b:Tag>
    <b:SourceType>DocumentFromInternetSite</b:SourceType>
    <b:Guid>{5CEB4AE2-E737-45CF-8190-304FA72D58FE}</b:Guid>
    <b:Title>Employing E-Health: The Impact of Electronic Health Records on the Workplace</b:Title>
    <b:JournalName>Faculty Publications</b:JournalName>
    <b:Year>2010</b:Year>
    <b:Pages>Paper 10</b:Pages>
    <b:URL>http://scholarlycommons.law.case.edu/faculty_publications/10</b:URL>
    <b:Author>
      <b:Author>
        <b:NameList>
          <b:Person>
            <b:Last>Hoffman</b:Last>
            <b:First>S</b:First>
          </b:Person>
        </b:NameList>
      </b:Author>
    </b:Author>
    <b:RefOrder>4</b:RefOrder>
  </b:Source>
  <b:Source>
    <b:Tag>McG18</b:Tag>
    <b:SourceType>BookSection</b:SourceType>
    <b:Guid>{87DAEC95-758D-4694-8590-5C0ADD8AC517}</b:Guid>
    <b:Title>Workflow and Beyond Meaningful Use</b:Title>
    <b:Year>2018</b:Year>
    <b:Pages>245-248</b:Pages>
    <b:Author>
      <b:Author>
        <b:NameList>
          <b:Person>
            <b:Last>McGonigle</b:Last>
            <b:First>D</b:First>
          </b:Person>
          <b:Person>
            <b:Last>Garver-Mastrian</b:Last>
            <b:First>K</b:First>
          </b:Person>
          <b:Person>
            <b:Last>Hammel-Jones</b:Last>
            <b:First>D</b:First>
          </b:Person>
        </b:NameList>
      </b:Author>
      <b:BookAuthor>
        <b:NameList>
          <b:Person>
            <b:Last>McGonigle</b:Last>
            <b:First>D</b:First>
          </b:Person>
          <b:Person>
            <b:Last>Garver-Mastrian</b:Last>
            <b:First>K</b:First>
          </b:Person>
        </b:NameList>
      </b:BookAuthor>
    </b:Author>
    <b:BookTitle>Nursing Informatics and the Foundation of Knowledge</b:BookTitle>
    <b:City>Burlington</b:City>
    <b:Publisher>Jones &amp; Bartlett Learning</b:Publisher>
    <b:RefOrder>6</b:RefOrder>
  </b:Source>
  <b:Source>
    <b:Tag>Adl13</b:Tag>
    <b:SourceType>JournalArticle</b:SourceType>
    <b:Guid>{A6A9740A-56B6-4663-8A27-020A812AEB72}</b:Guid>
    <b:Title>The Impact of Electronic Health Record Use on Physician Productivity</b:Title>
    <b:Year>2013</b:Year>
    <b:Month>November</b:Month>
    <b:Day>25</b:Day>
    <b:URL>http://www.ajmc.com/journals/issue/2013/2013-11-vol19-sp/the-impact-of-electronic-health-record-use-on-physician-productivity?p=3</b:URL>
    <b:JournalName>Am J Managed Car</b:JournalName>
    <b:Author>
      <b:Author>
        <b:NameList>
          <b:Person>
            <b:Last>Adler-Milstein</b:Last>
            <b:First>J</b:First>
          </b:Person>
          <b:Person>
            <b:Last>RS</b:Last>
            <b:First>Huckman</b:First>
          </b:Person>
        </b:NameList>
      </b:Author>
    </b:Author>
    <b:RefOrder>9</b:RefOrder>
  </b:Source>
  <b:Source>
    <b:Tag>Off17</b:Tag>
    <b:SourceType>InternetSite</b:SourceType>
    <b:Guid>{62C5274E-EF53-43DB-B890-3F7CF4845C57}</b:Guid>
    <b:Author>
      <b:Author>
        <b:Corporate>Office for Civil Rights</b:Corporate>
      </b:Author>
    </b:Author>
    <b:Title>HITECH Act Enforcement Interim Final Rule</b:Title>
    <b:Year>2017</b:Year>
    <b:InternetSiteTitle>HHS</b:InternetSiteTitle>
    <b:Month>June</b:Month>
    <b:Day>16</b:Day>
    <b:URL>https://www.hhs.gov/hipaa/for-professionals/special-topics/hitech-act-enforcement-interim-final-rule/index.html</b:URL>
    <b:RefOrder>10</b:RefOrder>
  </b:Source>
  <b:Source>
    <b:Tag>Off13</b:Tag>
    <b:SourceType>InternetSite</b:SourceType>
    <b:Guid>{3B229BAF-E8AC-4B59-86AF-E9E9AFB77D2C}</b:Guid>
    <b:Author>
      <b:Author>
        <b:Corporate>Office for Civil Rights</b:Corporate>
      </b:Author>
    </b:Author>
    <b:Title>Summary of the HIPAA Security Rule</b:Title>
    <b:InternetSiteTitle>HHS</b:InternetSiteTitle>
    <b:Year>2013</b:Year>
    <b:Month>July</b:Month>
    <b:Day>26</b:Day>
    <b:URL>https://www.hhs.gov/hipaa/for-professionals/security/laws-regulations/index.html</b:URL>
    <b:RefOrder>11</b:RefOrder>
  </b:Source>
  <b:Source>
    <b:Tag>Sin17</b:Tag>
    <b:SourceType>JournalArticle</b:SourceType>
    <b:Guid>{6583D6F0-7969-4B2B-884A-E9C398BB89AB}</b:Guid>
    <b:Author>
      <b:Author>
        <b:NameList>
          <b:Person>
            <b:Last>Sines</b:Last>
            <b:First>CC</b:First>
          </b:Person>
          <b:Person>
            <b:Last>Griffin</b:Last>
            <b:First>GR</b:First>
          </b:Person>
        </b:NameList>
      </b:Author>
    </b:Author>
    <b:Title>Potential Effect of the Electronic Health Record on the Small Physician Practice: A Delphy Study</b:Title>
    <b:Year>2017</b:Year>
    <b:JournalName>Perspect Health Inf Manag</b:JournalName>
    <b:Pages>Spring;14(Spring):1f</b:Pages>
    <b:RefOrder>13</b:RefOrder>
  </b:Source>
  <b:Source>
    <b:Tag>Deg15</b:Tag>
    <b:SourceType>JournalArticle</b:SourceType>
    <b:Guid>{D5E14397-C9B3-447B-B525-DCC24FA9B89B}</b:Guid>
    <b:Author>
      <b:Author>
        <b:NameList>
          <b:Person>
            <b:Last>Degen</b:Last>
            <b:First>C</b:First>
          </b:Person>
          <b:Person>
            <b:Last>Li</b:Last>
            <b:First>J</b:First>
          </b:Person>
          <b:Person>
            <b:Last>Angerer</b:Last>
            <b:First>P</b:First>
          </b:Person>
        </b:NameList>
      </b:Author>
    </b:Author>
    <b:Title>Physicians intention to leave direct patient care: an integrative review</b:Title>
    <b:Year>2015</b:Year>
    <b:DOI>http://doi.org/10.1186/s12960-015-0068-5</b:DOI>
    <b:JournalName>Hum Resour Health</b:JournalName>
    <b:Pages>74</b:Pages>
    <b:Volume>13</b:Volume>
    <b:RefOrder>14</b:RefOrder>
  </b:Source>
  <b:Source>
    <b:Tag>Alv15</b:Tag>
    <b:SourceType>JournalArticle</b:SourceType>
    <b:Guid>{D9775F59-E57D-4696-BCA3-264704A1FBEE}</b:Guid>
    <b:Author>
      <b:Author>
        <b:NameList>
          <b:Person>
            <b:Last>Alvandi</b:Last>
            <b:First>M</b:First>
          </b:Person>
        </b:NameList>
      </b:Author>
    </b:Author>
    <b:Title>Optimizing the Effect of Eletronic Health Records for Healthcare Professionals and Consumers</b:Title>
    <b:Year>2015</b:Year>
    <b:URL>http://www.ajmc.com/journals/ajac/2015/2015-vol3-n3/optimizing-the-effect-of-electronic-health-records-for-healthcare-professionals-and-consumers</b:URL>
    <b:JournalName>Am J Accountable Care</b:JournalName>
    <b:RefOrder>16</b:RefOrder>
  </b:Source>
  <b:Source>
    <b:Tag>Hes15</b:Tag>
    <b:SourceType>JournalArticle</b:SourceType>
    <b:Guid>{AACD775F-845D-45AA-88AE-584008F74974}</b:Guid>
    <b:Author>
      <b:Author>
        <b:NameList>
          <b:Person>
            <b:Last>Hessels</b:Last>
            <b:First>A</b:First>
          </b:Person>
          <b:Person>
            <b:Last>Flynn</b:Last>
            <b:First>L</b:First>
          </b:Person>
          <b:Person>
            <b:Last>Cimiotti</b:Last>
            <b:First>J</b:First>
            <b:Middle>P</b:Middle>
          </b:Person>
          <b:Person>
            <b:Last>Bakken</b:Last>
            <b:First>S</b:First>
          </b:Person>
          <b:Person>
            <b:Last>Gershon</b:Last>
            <b:First>R</b:First>
          </b:Person>
        </b:NameList>
      </b:Author>
    </b:Author>
    <b:Title>Impact of Heath Information Technology on the Quality of Patient Care</b:Title>
    <b:Year>2015</b:Year>
    <b:JournalName>Online J Nurs Inform</b:JournalName>
    <b:Volume>19</b:Volume>
    <b:URL>http://www.himss.org/impact–heath–information–technology–quality–patient–care</b:URL>
    <b:RefOrder>17</b:RefOrder>
  </b:Source>
  <b:Source>
    <b:Tag>Gol16</b:Tag>
    <b:SourceType>JournalArticle</b:SourceType>
    <b:Guid>{10863426-65BE-4944-8F81-73AC987E418A}</b:Guid>
    <b:Author>
      <b:Author>
        <b:NameList>
          <b:Person>
            <b:Last>Gold</b:Last>
            <b:First>M</b:First>
          </b:Person>
          <b:Person>
            <b:Last>McLaughlin</b:Last>
            <b:First>C</b:First>
          </b:Person>
        </b:NameList>
      </b:Author>
    </b:Author>
    <b:Title>Assessing HITECH Implementation and Lessons: 5 Years Later</b:Title>
    <b:Year>2016</b:Year>
    <b:JournalName>Milbank Q</b:JournalName>
    <b:Pages>654-687</b:Pages>
    <b:Volume>94</b:Volume>
    <b:Issue>3</b:Issue>
    <b:DOI>10.1111/1468-0009.12214</b:DOI>
    <b:RefOrder>12</b:RefOrder>
  </b:Source>
  <b:Source>
    <b:Tag>Placeholder1</b:Tag>
    <b:SourceType>JournalArticle</b:SourceType>
    <b:Guid>{936FC47E-B444-48BE-AB2C-7EA7D7F7E5FE}</b:Guid>
    <b:Title>The Emergence of National Electronic Health Record Architectures in the United States and Australia: Models, Costs, and Questions</b:Title>
    <b:Year>2005</b:Year>
    <b:Month>Jan-Mar</b:Month>
    <b:Author>
      <b:Author>
        <b:NameList>
          <b:Person>
            <b:Last>Gunter</b:Last>
            <b:First>TD</b:First>
          </b:Person>
          <b:Person>
            <b:Last>Terry</b:Last>
            <b:First>NP</b:First>
          </b:Person>
        </b:NameList>
      </b:Author>
    </b:Author>
    <b:JournalName>J Med Internet Res</b:JournalName>
    <b:Pages>e3</b:Pages>
    <b:Volume>7</b:Volume>
    <b:Issue>1</b:Issue>
    <b:DOI>10.2196/jmir.7.1.e3</b:DOI>
    <b:RefOrder>3</b:RefOrder>
  </b:Source>
  <b:Source>
    <b:Tag>Gar11</b:Tag>
    <b:SourceType>InternetSite</b:SourceType>
    <b:Guid>{C70526A6-663C-441A-83FF-F107EB5988E6}</b:Guid>
    <b:Title>EMR vs EHR - What is the Difference'</b:Title>
    <b:Year>2011</b:Year>
    <b:Author>
      <b:Author>
        <b:NameList>
          <b:Person>
            <b:Last>Garret</b:Last>
            <b:First>P</b:First>
          </b:Person>
          <b:Person>
            <b:Last>Seidman</b:Last>
            <b:First>J</b:First>
          </b:Person>
        </b:NameList>
      </b:Author>
    </b:Author>
    <b:InternetSiteTitle>HealthITBuzz</b:InternetSiteTitle>
    <b:Month>January</b:Month>
    <b:Day>4</b:Day>
    <b:URL>https://www.healthit.gov/buzz-blog/electronic-health-and-medical-records/emr-vs-ehr-difference/</b:URL>
    <b:RefOrder>2</b:RefOrder>
  </b:Source>
  <b:Source>
    <b:Tag>Bar18</b:Tag>
    <b:SourceType>BookSection</b:SourceType>
    <b:Guid>{6C41E6E0-258D-4E09-A40A-0C95E63A8085}</b:Guid>
    <b:Title>The Electronic Health Record and Clinical Informatics</b:Title>
    <b:Year>2018</b:Year>
    <b:Pages>267-287</b:Pages>
    <b:Author>
      <b:Author>
        <b:NameList>
          <b:Person>
            <b:Last>Barey</b:Last>
            <b:First>EB</b:First>
          </b:Person>
          <b:Person>
            <b:Last>Mastrian</b:Last>
            <b:First>K</b:First>
          </b:Person>
          <b:Person>
            <b:Last>McGonigle</b:Last>
            <b:First>D</b:First>
          </b:Person>
        </b:NameList>
      </b:Author>
      <b:BookAuthor>
        <b:NameList>
          <b:Person>
            <b:Last>McGonigle</b:Last>
            <b:First>D</b:First>
          </b:Person>
          <b:Person>
            <b:Last>Mastrian</b:Last>
            <b:First>K</b:First>
          </b:Person>
        </b:NameList>
      </b:BookAuthor>
    </b:Author>
    <b:BookTitle>Nursing Informatics and the Foundation of Knowledge</b:BookTitle>
    <b:City>Burlington</b:City>
    <b:Publisher>Jones &amp; Bartlett</b:Publisher>
    <b:RefOrder>1</b:RefOrder>
  </b:Source>
  <b:Source>
    <b:Tag>Rat15</b:Tag>
    <b:SourceType>JournalArticle</b:SourceType>
    <b:Guid>{6F8FF94C-520A-43B7-9252-10BB81EF29E1}</b:Guid>
    <b:Author>
      <b:Author>
        <b:NameList>
          <b:Person>
            <b:Last>Ratwani</b:Last>
            <b:First>RM</b:First>
          </b:Person>
          <b:Person>
            <b:Last>Faibanks</b:Last>
            <b:First>RJ</b:First>
          </b:Person>
          <b:Person>
            <b:Last>Hettinger</b:Last>
            <b:First>AZ</b:First>
          </b:Person>
          <b:Person>
            <b:Last>Benda</b:Last>
            <b:First>NC</b:First>
          </b:Person>
        </b:NameList>
      </b:Author>
    </b:Author>
    <b:Title>Electronic Health Record Usability: Analysis of the User-Centered Design Processes of Eleven Electronic Health Record Vendors</b:Title>
    <b:JournalName>J Am Med Infomr Assoc</b:JournalName>
    <b:Year>2015</b:Year>
    <b:Pages>2015;22:1179–82. doi:10.1093/jamia/ocv050</b:Pages>
    <b:RefOrder>19</b:RefOrder>
  </b:Source>
  <b:Source>
    <b:Tag>Bow13</b:Tag>
    <b:SourceType>JournalArticle</b:SourceType>
    <b:Guid>{3EAE7686-D38D-407B-A4D1-365417C75EF3}</b:Guid>
    <b:Author>
      <b:Author>
        <b:NameList>
          <b:Person>
            <b:Last>Bowman</b:Last>
            <b:First>S</b:First>
          </b:Person>
        </b:NameList>
      </b:Author>
    </b:Author>
    <b:Title>Impact of Electronic Health Record Systems on Information Integrity: Quality and Safety Implications</b:Title>
    <b:Year>2013</b:Year>
    <b:Month>Fall</b:Month>
    <b:JournalName>Perspect Health Inf Manag</b:JournalName>
    <b:Pages>1c</b:Pages>
    <b:Volume>10</b:Volume>
    <b:Issue>Fall</b:Issue>
    <b:RefOrder>18</b:RefOrder>
  </b:Source>
  <b:Source>
    <b:Tag>Amb05</b:Tag>
    <b:SourceType>JournalArticle</b:SourceType>
    <b:Guid>{04D7471B-81A6-4C5B-A98C-79C802F3E2EA}</b:Guid>
    <b:Title>Electronic Health Records</b:Title>
    <b:JournalName>J Oncol Pract</b:JournalName>
    <b:Year>2005</b:Year>
    <b:Pages>57-63</b:Pages>
    <b:Author>
      <b:Author>
        <b:NameList>
          <b:Person>
            <b:Last>Ambinder</b:Last>
            <b:First>EP</b:First>
          </b:Person>
        </b:NameList>
      </b:Author>
    </b:Author>
    <b:Month>Jul</b:Month>
    <b:Volume>1</b:Volume>
    <b:Issue>2</b:Issue>
    <b:DOI>10.1200/jop.2005.1.2.57</b:DOI>
    <b:RefOrder>7</b:RefOrder>
  </b:Source>
  <b:Source>
    <b:Tag>Gri15</b:Tag>
    <b:SourceType>DocumentFromInternetSite</b:SourceType>
    <b:Guid>{9B55E8C1-6458-4F3C-9EEF-FBD3D5CE6F65}</b:Guid>
    <b:Author>
      <b:Author>
        <b:NameList>
          <b:Person>
            <b:Last>Griskewicz</b:Last>
            <b:First>M</b:First>
          </b:Person>
        </b:NameList>
      </b:Author>
    </b:Author>
    <b:Title>Overview of Meaningful Use Requirements - HIMSS</b:Title>
    <b:Year>2015</b:Year>
    <b:InternetSiteTitle>HIMSS</b:InternetSiteTitle>
    <b:Month>February</b:Month>
    <b:Day>10</b:Day>
    <b:URL>https://www.himss.org/sites/himssorg/files/FileDownloads/KS%20HIMSS%20MU%20Presentation%20Griskewicz%20Mat%20Kendall.pdf</b:URL>
    <b:RefOrder>8</b:RefOrder>
  </b:Source>
  <b:Source>
    <b:Tag>Cen15</b:Tag>
    <b:SourceType>DocumentFromInternetSite</b:SourceType>
    <b:Guid>{529E95F7-E76A-4184-AB83-547F4A5BDA47}</b:Guid>
    <b:Author>
      <b:Author>
        <b:Corporate>Centers for Medicare &amp; Medicaid Services</b:Corporate>
      </b:Author>
    </b:Author>
    <b:Title>Medicare and Medicaid Programs; Electronic Health Record Incentive Program-State 3 and Modifications to Meaningful Use in 2015 Through 2017</b:Title>
    <b:InternetSiteTitle>Federal Register</b:InternetSiteTitle>
    <b:Year>2015</b:Year>
    <b:Month>October</b:Month>
    <b:Day>16</b:Day>
    <b:URL>https://www.federalregister.gov/documents/2015/10/16/2015-25595/medicare-and-medicaid-programs-electronic-health-record-incentive-program-stage-3-and-modifications#p-146</b:URL>
    <b:RefOrder>5</b:RefOrder>
  </b:Source>
  <b:Source>
    <b:Tag>Aja13</b:Tag>
    <b:SourceType>JournalArticle</b:SourceType>
    <b:Guid>{354E561D-23B7-416A-9CCF-DAA67C532B7E}</b:Guid>
    <b:Author>
      <b:Author>
        <b:NameList>
          <b:Person>
            <b:Last>Ajami</b:Last>
            <b:First>S</b:First>
          </b:Person>
          <b:Person>
            <b:Last>Bagheri-Tadi</b:Last>
            <b:First>T</b:First>
          </b:Person>
        </b:NameList>
      </b:Author>
    </b:Author>
    <b:Title>Barriers for Adopting Electronic Health Records (EHRs) by Physicians</b:Title>
    <b:JournalName>Acta Informatica Medica</b:JournalName>
    <b:Year>2013</b:Year>
    <b:Pages>129–134</b:Pages>
    <b:Volume>21</b:Volume>
    <b:Issue>1</b:Issue>
    <b:DOI>10.5455/aim.2013.21.129-134</b:DOI>
    <b:RefOrder>15</b:RefOrder>
  </b:Source>
  <b:Source>
    <b:Tag>Fri13</b:Tag>
    <b:SourceType>JournalArticle</b:SourceType>
    <b:Guid>{E0270F2A-A3D2-477B-8D6D-A0D1E9C3FAA5}</b:Guid>
    <b:Author>
      <b:Author>
        <b:NameList>
          <b:Person>
            <b:Last>Friedman</b:Last>
            <b:First>A</b:First>
          </b:Person>
          <b:Person>
            <b:Last>Crosson</b:Last>
            <b:First>J</b:First>
            <b:Middle>C</b:Middle>
          </b:Person>
          <b:Person>
            <b:Last>Howard</b:Last>
            <b:First>J</b:First>
          </b:Person>
          <b:Person>
            <b:Last>Clark</b:Last>
            <b:First>E</b:First>
            <b:Middle>C</b:Middle>
          </b:Person>
          <b:Person>
            <b:Last>Pellerano</b:Last>
            <b:First>M</b:First>
          </b:Person>
          <b:Person>
            <b:Last>Karsh</b:Last>
            <b:First>BT</b:First>
          </b:Person>
          <b:Person>
            <b:Last>Crabtree</b:Last>
            <b:First>G</b:First>
          </b:Person>
          <b:Person>
            <b:Last>Jaén</b:Last>
            <b:First>CR</b:First>
          </b:Person>
          <b:Person>
            <b:Last>Cohen</b:Last>
            <b:First>D.</b:First>
            <b:Middle>J</b:Middle>
          </b:Person>
        </b:NameList>
      </b:Author>
    </b:Author>
    <b:Title>A Typology of Electronic Health Record Workarounds in Small-to-Medium Size Primary Care Practices</b:Title>
    <b:JournalName>J Am Med Inform Assoc</b:JournalName>
    <b:Year>2013</b:Year>
    <b:Pages>e78-e83</b:Pages>
    <b:Volume>21</b:Volume>
    <b:Issue>e1</b:Issue>
    <b:DOI>http://doi.org/10.1136/amiajnl-2013-001686</b:DOI>
    <b:RefOrder>21</b:RefOrder>
  </b:Source>
  <b:Source>
    <b:Tag>Jar13</b:Tag>
    <b:SourceType>JournalArticle</b:SourceType>
    <b:Guid>{EED17234-1F69-4182-845F-FA0990CD0724}</b:Guid>
    <b:Author>
      <b:Author>
        <b:NameList>
          <b:Person>
            <b:Last>Jarvis</b:Last>
            <b:First>B</b:First>
          </b:Person>
          <b:Person>
            <b:Last>Johnson</b:Last>
            <b:First>Tricia</b:First>
          </b:Person>
          <b:Person>
            <b:Last>Butler</b:Last>
            <b:First>Peter</b:First>
          </b:Person>
          <b:Person>
            <b:Last>O'Shaughnessy</b:Last>
            <b:First>K</b:First>
          </b:Person>
          <b:Person>
            <b:Last>Fullam</b:Last>
            <b:First>L</b:First>
          </b:Person>
          <b:Person>
            <b:Last>Gupta</b:Last>
            <b:First>R</b:First>
          </b:Person>
        </b:NameList>
      </b:Author>
    </b:Author>
    <b:Title>Assessing the Impact of Electronic Health Records as an Enabler of Hospital Quality and Patient Satisfaction</b:Title>
    <b:JournalName>Acad Med</b:JournalName>
    <b:Year>2013</b:Year>
    <b:Pages>88;1471-7. doi:10.1097/ACM.0b013e3182a36cab </b:Pages>
    <b:RefOrder>22</b:RefOrder>
  </b:Source>
  <b:Source>
    <b:Tag>She06</b:Tag>
    <b:SourceType>JournalArticle</b:SourceType>
    <b:Guid>{B5744013-7D76-4FF9-8EFE-B9572ED29FF9}</b:Guid>
    <b:Author>
      <b:Author>
        <b:NameList>
          <b:Person>
            <b:Last>Shekelle</b:Last>
            <b:First>P</b:First>
          </b:Person>
          <b:Person>
            <b:Last>Morton</b:Last>
            <b:First>SC</b:First>
          </b:Person>
          <b:Person>
            <b:Last>Keeler</b:Last>
            <b:First>EB</b:First>
          </b:Person>
        </b:NameList>
      </b:Author>
    </b:Author>
    <b:Title>Costs and Benefits of Health Information Technology</b:Title>
    <b:JournalName>Evid Rep Technol Assess</b:JournalName>
    <b:Year>2006</b:Year>
    <b:Pages>1-71</b:Pages>
    <b:Month>April</b:Month>
    <b:Volume>132</b:Volume>
    <b:RefOrder>20</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595EA68E-9CA0-4D19-80A0-B562306F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1069</TotalTime>
  <Pages>20</Pages>
  <Words>4896</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Flores</dc:creator>
  <cp:keywords>bb7f4ca0-ac13-4fb3-b2cf-d9df87586cd2</cp:keywords>
  <dc:description/>
  <cp:lastModifiedBy>Karen Flores</cp:lastModifiedBy>
  <cp:revision>17</cp:revision>
  <dcterms:created xsi:type="dcterms:W3CDTF">2018-07-01T03:42:00Z</dcterms:created>
  <dcterms:modified xsi:type="dcterms:W3CDTF">2018-07-10T01:40:00Z</dcterms:modified>
</cp:coreProperties>
</file>